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954" w:rsidRDefault="004F704B">
      <w:pPr>
        <w:spacing w:after="128" w:line="259" w:lineRule="auto"/>
        <w:ind w:left="0" w:firstLine="0"/>
        <w:jc w:val="left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82954" w:rsidRDefault="004F704B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82954" w:rsidRDefault="004F704B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82954" w:rsidRDefault="004F704B">
      <w:pPr>
        <w:spacing w:after="86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1"/>
        </w:rPr>
        <w:t xml:space="preserve"> </w:t>
      </w:r>
    </w:p>
    <w:p w:rsidR="00B82954" w:rsidRDefault="004F704B">
      <w:pPr>
        <w:tabs>
          <w:tab w:val="center" w:pos="879"/>
          <w:tab w:val="center" w:pos="3723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color w:val="17365D"/>
          <w:sz w:val="18"/>
        </w:rPr>
        <w:t xml:space="preserve">ESPERIENZA </w:t>
      </w:r>
      <w:r>
        <w:rPr>
          <w:color w:val="17365D"/>
          <w:sz w:val="18"/>
        </w:rPr>
        <w:tab/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Aristide Police </w:t>
      </w:r>
    </w:p>
    <w:p w:rsidR="00B82954" w:rsidRDefault="004F704B">
      <w:pPr>
        <w:tabs>
          <w:tab w:val="center" w:pos="1069"/>
          <w:tab w:val="right" w:pos="10685"/>
        </w:tabs>
        <w:spacing w:after="243" w:line="259" w:lineRule="auto"/>
        <w:ind w:lef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color w:val="17365D"/>
          <w:sz w:val="18"/>
        </w:rPr>
        <w:t>PROFESSIONALE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noProof/>
        </w:rPr>
        <w:drawing>
          <wp:inline distT="0" distB="0" distL="0" distR="0">
            <wp:extent cx="4667250" cy="85725"/>
            <wp:effectExtent l="0" t="0" r="0" b="0"/>
            <wp:docPr id="178" name="Picture 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82954" w:rsidRDefault="004F704B">
      <w:pPr>
        <w:spacing w:after="280"/>
        <w:ind w:left="3179" w:right="182" w:hanging="1851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216408</wp:posOffset>
                </wp:positionH>
                <wp:positionV relativeFrom="paragraph">
                  <wp:posOffset>50754</wp:posOffset>
                </wp:positionV>
                <wp:extent cx="1357884" cy="1307592"/>
                <wp:effectExtent l="0" t="0" r="0" b="0"/>
                <wp:wrapSquare wrapText="bothSides"/>
                <wp:docPr id="8088" name="Group 8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7884" cy="1307592"/>
                          <a:chOff x="0" y="0"/>
                          <a:chExt cx="1357884" cy="1307592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884" cy="1307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34" name="Picture 109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4571" y="2540"/>
                            <a:ext cx="1362456" cy="13045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088" style="width:106.92pt;height:102.96pt;position:absolute;mso-position-horizontal-relative:text;mso-position-horizontal:absolute;margin-left:17.04pt;mso-position-vertical-relative:text;margin-top:3.99637pt;" coordsize="13578,13075">
                <v:shape id="Picture 14" style="position:absolute;width:13578;height:13075;left:0;top:0;" filled="f">
                  <v:imagedata r:id="rId10"/>
                </v:shape>
                <v:shape id="Picture 10934" style="position:absolute;width:13624;height:13045;left:-45;top:25;" filled="f">
                  <v:imagedata r:id="rId11"/>
                </v:shape>
                <w10:wrap type="square"/>
              </v:group>
            </w:pict>
          </mc:Fallback>
        </mc:AlternateContent>
      </w:r>
      <w:r>
        <w:t>2006 –  AD OGGI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b/>
        </w:rPr>
        <w:t xml:space="preserve">Professore ordinario di Diritto amministrativo </w:t>
      </w:r>
      <w:r>
        <w:t>nella Facoltà di Giurisprudenza dell'Università degli studi di Roma "Tor Vergata"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82954" w:rsidRDefault="004F704B">
      <w:pPr>
        <w:ind w:left="120" w:right="182"/>
      </w:pPr>
      <w:r>
        <w:rPr>
          <w:rFonts w:ascii="Times New Roman" w:eastAsia="Times New Roman" w:hAnsi="Times New Roman" w:cs="Times New Roman"/>
          <w:color w:val="000000"/>
          <w:sz w:val="37"/>
          <w:vertAlign w:val="superscript"/>
        </w:rPr>
        <w:t xml:space="preserve"> </w:t>
      </w:r>
      <w:r>
        <w:rPr>
          <w:b/>
        </w:rPr>
        <w:t xml:space="preserve">Avvocato cassazionista </w:t>
      </w:r>
      <w:r>
        <w:t xml:space="preserve">e </w:t>
      </w:r>
      <w:r>
        <w:rPr>
          <w:i/>
        </w:rPr>
        <w:t xml:space="preserve">Partner </w:t>
      </w:r>
      <w:r>
        <w:t xml:space="preserve">dello Studio Legale Associato </w:t>
      </w:r>
      <w:r>
        <w:rPr>
          <w:b/>
        </w:rPr>
        <w:t>C</w:t>
      </w:r>
      <w:r>
        <w:rPr>
          <w:b/>
          <w:sz w:val="16"/>
        </w:rPr>
        <w:t xml:space="preserve">LIFFORD </w:t>
      </w:r>
    </w:p>
    <w:p w:rsidR="00B82954" w:rsidRDefault="004F704B">
      <w:pPr>
        <w:ind w:left="3174" w:right="182"/>
      </w:pPr>
      <w:r>
        <w:rPr>
          <w:b/>
        </w:rPr>
        <w:t>C</w:t>
      </w:r>
      <w:r>
        <w:rPr>
          <w:b/>
          <w:sz w:val="16"/>
        </w:rPr>
        <w:t>HANCE</w:t>
      </w:r>
      <w:r>
        <w:t xml:space="preserve">, </w:t>
      </w:r>
      <w:r>
        <w:rPr>
          <w:b/>
        </w:rPr>
        <w:t xml:space="preserve">esperto nel contenzioso amministrativo </w:t>
      </w:r>
      <w:r>
        <w:t xml:space="preserve">innanzi ai tribunali Amministrativi regionali ed al Consiglio di Stato. Cultore della giustizia amministrativa e del diritto processuale amministrativo è </w:t>
      </w:r>
      <w:r>
        <w:rPr>
          <w:b/>
        </w:rPr>
        <w:t xml:space="preserve">vice Direttore </w:t>
      </w:r>
      <w:r>
        <w:t xml:space="preserve">della Rivista </w:t>
      </w:r>
      <w:r>
        <w:rPr>
          <w:b/>
          <w:i/>
        </w:rPr>
        <w:t>Diritto Processuale Amministrativo</w:t>
      </w:r>
      <w:r>
        <w:t xml:space="preserve">, edita da </w:t>
      </w:r>
      <w:proofErr w:type="spellStart"/>
      <w:r>
        <w:t>Giuffrè</w:t>
      </w:r>
      <w:proofErr w:type="spellEnd"/>
      <w:r>
        <w:t xml:space="preserve"> ed autore di varie monografie, manuali e trattati in materia </w:t>
      </w:r>
    </w:p>
    <w:p w:rsidR="00B82954" w:rsidRDefault="004F704B">
      <w:pPr>
        <w:spacing w:after="0" w:line="259" w:lineRule="auto"/>
        <w:ind w:left="341" w:firstLine="0"/>
        <w:jc w:val="left"/>
      </w:pPr>
      <w:r>
        <w:rPr>
          <w:rFonts w:ascii="Times New Roman" w:eastAsia="Times New Roman" w:hAnsi="Times New Roman" w:cs="Times New Roman"/>
          <w:color w:val="000000"/>
          <w:sz w:val="19"/>
        </w:rPr>
        <w:t xml:space="preserve"> </w:t>
      </w:r>
    </w:p>
    <w:p w:rsidR="00B82954" w:rsidRDefault="004F704B">
      <w:pPr>
        <w:ind w:left="3174" w:right="182"/>
      </w:pPr>
      <w:r>
        <w:rPr>
          <w:b/>
        </w:rPr>
        <w:t xml:space="preserve">Esperto di </w:t>
      </w:r>
      <w:r>
        <w:t xml:space="preserve">procedure ad evidenza pubblica e di </w:t>
      </w:r>
      <w:r>
        <w:rPr>
          <w:b/>
        </w:rPr>
        <w:t xml:space="preserve">contratti pubblici di appalto e concessione </w:t>
      </w:r>
      <w:r>
        <w:t xml:space="preserve">di lavori, servizi e forniture, è </w:t>
      </w:r>
      <w:r>
        <w:t>stato per anni iscritto all'</w:t>
      </w:r>
      <w:r>
        <w:rPr>
          <w:b/>
        </w:rPr>
        <w:t xml:space="preserve">Albo degli Arbitri </w:t>
      </w:r>
      <w:r>
        <w:t xml:space="preserve">tenuto presso la </w:t>
      </w:r>
      <w:r>
        <w:rPr>
          <w:b/>
        </w:rPr>
        <w:t xml:space="preserve">Camera arbitrale dei lavori pubblici </w:t>
      </w:r>
      <w:r>
        <w:t xml:space="preserve">ed è </w:t>
      </w:r>
      <w:r>
        <w:rPr>
          <w:b/>
        </w:rPr>
        <w:t xml:space="preserve">Responsabile del </w:t>
      </w:r>
      <w:r>
        <w:t xml:space="preserve">modulo degli insegnamenti di Normative per il </w:t>
      </w:r>
      <w:proofErr w:type="spellStart"/>
      <w:r>
        <w:rPr>
          <w:i/>
        </w:rPr>
        <w:t>Procurement</w:t>
      </w:r>
      <w:proofErr w:type="spellEnd"/>
      <w:r>
        <w:rPr>
          <w:i/>
        </w:rPr>
        <w:t xml:space="preserve"> </w:t>
      </w:r>
      <w:r>
        <w:t xml:space="preserve">nell’ambito del Corso di </w:t>
      </w:r>
      <w:r>
        <w:rPr>
          <w:b/>
          <w:i/>
        </w:rPr>
        <w:t xml:space="preserve">Master </w:t>
      </w:r>
      <w:r>
        <w:rPr>
          <w:b/>
        </w:rPr>
        <w:t>di II livello in «</w:t>
      </w:r>
      <w:proofErr w:type="spellStart"/>
      <w:r>
        <w:rPr>
          <w:b/>
          <w:i/>
        </w:rPr>
        <w:t>Procurement</w:t>
      </w:r>
      <w:proofErr w:type="spellEnd"/>
      <w:r>
        <w:rPr>
          <w:b/>
          <w:i/>
        </w:rPr>
        <w:t xml:space="preserve"> Management» </w:t>
      </w:r>
      <w:r>
        <w:t>n</w:t>
      </w:r>
      <w:r>
        <w:t xml:space="preserve">ell'Università degli studi di Roma "Tor Vergata" </w:t>
      </w:r>
    </w:p>
    <w:p w:rsidR="00B82954" w:rsidRDefault="004F704B">
      <w:pPr>
        <w:spacing w:after="0" w:line="259" w:lineRule="auto"/>
        <w:ind w:left="3037" w:firstLine="0"/>
        <w:jc w:val="left"/>
      </w:pPr>
      <w:r>
        <w:rPr>
          <w:rFonts w:ascii="Times New Roman" w:eastAsia="Times New Roman" w:hAnsi="Times New Roman" w:cs="Times New Roman"/>
          <w:color w:val="000000"/>
          <w:sz w:val="19"/>
        </w:rPr>
        <w:t xml:space="preserve"> </w:t>
      </w:r>
    </w:p>
    <w:p w:rsidR="00B82954" w:rsidRDefault="004F704B">
      <w:pPr>
        <w:ind w:left="3174" w:right="182"/>
      </w:pPr>
      <w:r>
        <w:rPr>
          <w:b/>
        </w:rPr>
        <w:t xml:space="preserve">Esperto di contabilità pubblica, controlli amministrativi e giurisdizione amministrativo contabile </w:t>
      </w:r>
      <w:r>
        <w:t xml:space="preserve">assiste amministratori e dirigenti di Imprese </w:t>
      </w:r>
      <w:proofErr w:type="gramStart"/>
      <w:r>
        <w:t>pubbliche  e</w:t>
      </w:r>
      <w:proofErr w:type="gramEnd"/>
      <w:r>
        <w:t xml:space="preserve"> pubbliche Amministrazioni nei giudizi di responsabilità innanzi alle Sezioni Regionali ed alle Sezioni centrali della Corte dei conti. </w:t>
      </w:r>
      <w:proofErr w:type="gramStart"/>
      <w:r>
        <w:t>E'</w:t>
      </w:r>
      <w:proofErr w:type="gramEnd"/>
      <w:r>
        <w:t xml:space="preserve"> </w:t>
      </w:r>
      <w:r>
        <w:rPr>
          <w:b/>
        </w:rPr>
        <w:t xml:space="preserve">Componente </w:t>
      </w:r>
      <w:r>
        <w:t xml:space="preserve">del Comitato Scientifico sia del </w:t>
      </w:r>
      <w:r>
        <w:rPr>
          <w:b/>
        </w:rPr>
        <w:t>Seminario di fo</w:t>
      </w:r>
      <w:r>
        <w:rPr>
          <w:b/>
        </w:rPr>
        <w:t>rmazione permanente della Corte dei Conti</w:t>
      </w:r>
      <w:r>
        <w:t xml:space="preserve">, sia della </w:t>
      </w:r>
      <w:r>
        <w:rPr>
          <w:b/>
          <w:i/>
        </w:rPr>
        <w:t xml:space="preserve">Rivista della Corte dei conti, </w:t>
      </w:r>
      <w:r>
        <w:t xml:space="preserve">edita da Maggioli </w:t>
      </w:r>
    </w:p>
    <w:p w:rsidR="00B82954" w:rsidRDefault="004F704B">
      <w:pPr>
        <w:spacing w:after="0" w:line="259" w:lineRule="auto"/>
        <w:ind w:left="3037" w:firstLine="0"/>
        <w:jc w:val="left"/>
      </w:pPr>
      <w:r>
        <w:rPr>
          <w:rFonts w:ascii="Times New Roman" w:eastAsia="Times New Roman" w:hAnsi="Times New Roman" w:cs="Times New Roman"/>
          <w:color w:val="000000"/>
          <w:sz w:val="19"/>
        </w:rPr>
        <w:t xml:space="preserve"> </w:t>
      </w:r>
    </w:p>
    <w:p w:rsidR="00B82954" w:rsidRDefault="004F704B">
      <w:pPr>
        <w:ind w:left="3174" w:right="182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539496</wp:posOffset>
                </wp:positionH>
                <wp:positionV relativeFrom="page">
                  <wp:posOffset>431292</wp:posOffset>
                </wp:positionV>
                <wp:extent cx="2707351" cy="457200"/>
                <wp:effectExtent l="0" t="0" r="0" b="0"/>
                <wp:wrapTopAndBottom/>
                <wp:docPr id="8087" name="Group 8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7351" cy="457200"/>
                          <a:chOff x="0" y="0"/>
                          <a:chExt cx="2707351" cy="4572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87652" y="198120"/>
                            <a:ext cx="899160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800479" y="207089"/>
                            <a:ext cx="81288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2954" w:rsidRDefault="004F704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593CB"/>
                                </w:rPr>
                                <w:t xml:space="preserve">Curriculum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407031" y="207089"/>
                            <a:ext cx="357187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2954" w:rsidRDefault="004F704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593CB"/>
                                </w:rPr>
                                <w:t>Vitae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672207" y="20708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2954" w:rsidRDefault="004F704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593C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0" name="Picture 18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916" cy="457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33" name="Picture 1093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-1015" y="-507"/>
                            <a:ext cx="1612392" cy="457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087" style="width:213.177pt;height:36pt;position:absolute;mso-position-horizontal-relative:page;mso-position-horizontal:absolute;margin-left:42.48pt;mso-position-vertical-relative:page;margin-top:33.96pt;" coordsize="27073,4572">
                <v:shape id="Picture 7" style="position:absolute;width:8991;height:1676;left:17876;top:1981;" filled="f">
                  <v:imagedata r:id="rId15"/>
                </v:shape>
                <v:rect id="Rectangle 8" style="position:absolute;width:8128;height:1875;left:18004;top:20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593cb"/>
                          </w:rPr>
                          <w:t xml:space="preserve">Curriculum </w:t>
                        </w:r>
                      </w:p>
                    </w:txbxContent>
                  </v:textbox>
                </v:rect>
                <v:rect id="Rectangle 9" style="position:absolute;width:3571;height:1875;left:24070;top:20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593cb"/>
                          </w:rPr>
                          <w:t xml:space="preserve">Vitae</w:t>
                        </w:r>
                      </w:p>
                    </w:txbxContent>
                  </v:textbox>
                </v:rect>
                <v:rect id="Rectangle 10" style="position:absolute;width:467;height:1875;left:26722;top:20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593cb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80" style="position:absolute;width:16139;height:4572;left:0;top:0;" filled="f">
                  <v:imagedata r:id="rId16"/>
                </v:shape>
                <v:shape id="Picture 10933" style="position:absolute;width:16123;height:4572;left:-10;top:-5;" filled="f">
                  <v:imagedata r:id="rId17"/>
                </v:shape>
                <w10:wrap type="topAndBottom"/>
              </v:group>
            </w:pict>
          </mc:Fallback>
        </mc:AlternateContent>
      </w:r>
      <w:r>
        <w:rPr>
          <w:b/>
        </w:rPr>
        <w:t xml:space="preserve">Esperto della disciplina in tema di contrasto alla corruzione </w:t>
      </w:r>
      <w:r>
        <w:t>assiste in materia Amministrazioni pubbliche e Società a parte</w:t>
      </w:r>
      <w:r>
        <w:t xml:space="preserve">cipazione pubblica, è altresì </w:t>
      </w:r>
      <w:r>
        <w:rPr>
          <w:b/>
        </w:rPr>
        <w:t xml:space="preserve">Direttore del </w:t>
      </w:r>
      <w:r>
        <w:t xml:space="preserve">Corso di </w:t>
      </w:r>
      <w:r>
        <w:rPr>
          <w:b/>
          <w:i/>
        </w:rPr>
        <w:t xml:space="preserve">Master </w:t>
      </w:r>
      <w:r>
        <w:rPr>
          <w:b/>
        </w:rPr>
        <w:t>di II livello in «</w:t>
      </w:r>
      <w:r>
        <w:rPr>
          <w:b/>
          <w:i/>
        </w:rPr>
        <w:t xml:space="preserve">Anticorruzione» </w:t>
      </w:r>
      <w:r>
        <w:t xml:space="preserve">nell'Università degli studi di Roma "Tor Vergata" ed autore di varie pubblicazioni in materia </w:t>
      </w:r>
    </w:p>
    <w:p w:rsidR="00B82954" w:rsidRDefault="004F704B">
      <w:pPr>
        <w:spacing w:after="0" w:line="259" w:lineRule="auto"/>
        <w:ind w:left="3037" w:firstLine="0"/>
        <w:jc w:val="left"/>
      </w:pPr>
      <w:r>
        <w:rPr>
          <w:rFonts w:ascii="Times New Roman" w:eastAsia="Times New Roman" w:hAnsi="Times New Roman" w:cs="Times New Roman"/>
          <w:color w:val="000000"/>
          <w:sz w:val="19"/>
        </w:rPr>
        <w:t xml:space="preserve"> </w:t>
      </w:r>
    </w:p>
    <w:p w:rsidR="00B82954" w:rsidRDefault="004F704B">
      <w:pPr>
        <w:ind w:left="3174" w:right="182"/>
      </w:pPr>
      <w:r>
        <w:rPr>
          <w:b/>
        </w:rPr>
        <w:t xml:space="preserve">Esperto di Società a partecipazione pubblica </w:t>
      </w:r>
      <w:r>
        <w:t xml:space="preserve">e delle </w:t>
      </w:r>
      <w:r>
        <w:rPr>
          <w:b/>
        </w:rPr>
        <w:t xml:space="preserve">procedure di dismissione e privatizzazione. </w:t>
      </w:r>
      <w:r>
        <w:t>Nell’ottobre 2005, è stato fra i relatori all’</w:t>
      </w:r>
      <w:r>
        <w:rPr>
          <w:i/>
        </w:rPr>
        <w:t>Expert Group Meeting on Re-</w:t>
      </w:r>
      <w:proofErr w:type="spellStart"/>
      <w:r>
        <w:rPr>
          <w:i/>
        </w:rPr>
        <w:t>inventing</w:t>
      </w:r>
      <w:proofErr w:type="spellEnd"/>
      <w:r>
        <w:rPr>
          <w:i/>
        </w:rPr>
        <w:t xml:space="preserve"> Public Enterprise and </w:t>
      </w:r>
      <w:proofErr w:type="spellStart"/>
      <w:r>
        <w:rPr>
          <w:i/>
        </w:rPr>
        <w:t>its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Management</w:t>
      </w:r>
      <w:r>
        <w:t>,  organizzato</w:t>
      </w:r>
      <w:proofErr w:type="gramEnd"/>
      <w:r>
        <w:t xml:space="preserve"> a New York dall’</w:t>
      </w:r>
      <w:proofErr w:type="spellStart"/>
      <w:r>
        <w:t>United</w:t>
      </w:r>
      <w:proofErr w:type="spellEnd"/>
      <w:r>
        <w:t xml:space="preserve"> Nations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Economic</w:t>
      </w:r>
      <w:proofErr w:type="spellEnd"/>
      <w:r>
        <w:t xml:space="preserve"> and Social Affairs. Nel </w:t>
      </w:r>
      <w:r>
        <w:t xml:space="preserve">campo delle privatizzazioni, si è occupato della cessione al mercato della Compagnia Aerea, di cui è stato Consigliere di Amministrazione e poi </w:t>
      </w:r>
      <w:r>
        <w:rPr>
          <w:b/>
        </w:rPr>
        <w:t>Presidente di A</w:t>
      </w:r>
      <w:r>
        <w:rPr>
          <w:b/>
          <w:sz w:val="16"/>
        </w:rPr>
        <w:t xml:space="preserve">LITALIA </w:t>
      </w:r>
      <w:r>
        <w:rPr>
          <w:b/>
        </w:rPr>
        <w:t xml:space="preserve">Linee Aeree Italiane S.p.A. </w:t>
      </w:r>
      <w:r>
        <w:t xml:space="preserve">(dal gennaio 2006 fino all'agosto 2008).  </w:t>
      </w:r>
    </w:p>
    <w:p w:rsidR="00B82954" w:rsidRDefault="004F704B">
      <w:pPr>
        <w:ind w:left="3174" w:right="182"/>
      </w:pPr>
      <w:proofErr w:type="gramStart"/>
      <w:r>
        <w:t xml:space="preserve">Successivamente,  </w:t>
      </w:r>
      <w:r>
        <w:t>nel</w:t>
      </w:r>
      <w:proofErr w:type="gramEnd"/>
      <w:r>
        <w:t xml:space="preserve"> febbraio 2009, è stato consulente legale  di </w:t>
      </w:r>
      <w:proofErr w:type="spellStart"/>
      <w:r>
        <w:t>Fintecna</w:t>
      </w:r>
      <w:proofErr w:type="spellEnd"/>
      <w:r>
        <w:t xml:space="preserve"> S.p.a. per la procedura di dismissione della quota di partecipazione in </w:t>
      </w:r>
      <w:r>
        <w:rPr>
          <w:b/>
        </w:rPr>
        <w:t xml:space="preserve">Tirrenia di Navigazione </w:t>
      </w:r>
      <w:r>
        <w:t>S.p.a. e delle Società regionali del Gruppo Tirrenia e, successivamente, nella procedura di amministra</w:t>
      </w:r>
      <w:r>
        <w:t xml:space="preserve">zione straordinaria della  medesima Società e della sua controllata </w:t>
      </w:r>
      <w:proofErr w:type="spellStart"/>
      <w:r>
        <w:rPr>
          <w:b/>
        </w:rPr>
        <w:t>Siremar</w:t>
      </w:r>
      <w:proofErr w:type="spellEnd"/>
      <w:r>
        <w:rPr>
          <w:b/>
        </w:rPr>
        <w:t xml:space="preserve"> </w:t>
      </w:r>
      <w:r>
        <w:t>S.p.a. Nel febbraio 2009 è stato componente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82954" w:rsidRDefault="004F704B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82954" w:rsidRDefault="004F704B">
      <w:pPr>
        <w:spacing w:after="51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7"/>
        </w:rPr>
        <w:t xml:space="preserve"> </w:t>
      </w:r>
    </w:p>
    <w:p w:rsidR="00B82954" w:rsidRDefault="004F704B">
      <w:pPr>
        <w:tabs>
          <w:tab w:val="center" w:pos="5039"/>
          <w:tab w:val="right" w:pos="10685"/>
        </w:tabs>
        <w:spacing w:after="3559" w:line="259" w:lineRule="auto"/>
        <w:ind w:lef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color w:val="1593CB"/>
          <w:sz w:val="14"/>
        </w:rPr>
        <w:t>© Unione europea, 2002-2013</w:t>
      </w:r>
      <w:hyperlink r:id="rId18">
        <w:r>
          <w:rPr>
            <w:color w:val="1593CB"/>
            <w:sz w:val="14"/>
          </w:rPr>
          <w:t xml:space="preserve"> | </w:t>
        </w:r>
      </w:hyperlink>
      <w:hyperlink r:id="rId19">
        <w:r>
          <w:rPr>
            <w:color w:val="1593CB"/>
            <w:sz w:val="14"/>
          </w:rPr>
          <w:t>http://europass.cedefop.europa.eu</w:t>
        </w:r>
      </w:hyperlink>
      <w:hyperlink r:id="rId20">
        <w:r>
          <w:rPr>
            <w:color w:val="1593CB"/>
            <w:sz w:val="14"/>
          </w:rPr>
          <w:t xml:space="preserve"> </w:t>
        </w:r>
      </w:hyperlink>
      <w:r>
        <w:rPr>
          <w:color w:val="1593CB"/>
          <w:sz w:val="14"/>
        </w:rPr>
        <w:tab/>
        <w:t xml:space="preserve">Pagina 1 / 5 </w:t>
      </w:r>
    </w:p>
    <w:p w:rsidR="00B82954" w:rsidRDefault="004F704B">
      <w:pPr>
        <w:spacing w:after="0" w:line="259" w:lineRule="auto"/>
        <w:ind w:left="0" w:firstLine="0"/>
        <w:jc w:val="left"/>
      </w:pPr>
      <w:r>
        <w:rPr>
          <w:color w:val="000000"/>
          <w:sz w:val="24"/>
        </w:rPr>
        <w:lastRenderedPageBreak/>
        <w:t xml:space="preserve"> </w:t>
      </w:r>
    </w:p>
    <w:p w:rsidR="00B82954" w:rsidRDefault="00B82954">
      <w:pPr>
        <w:sectPr w:rsidR="00B82954">
          <w:headerReference w:type="even" r:id="rId21"/>
          <w:headerReference w:type="default" r:id="rId22"/>
          <w:headerReference w:type="first" r:id="rId23"/>
          <w:pgSz w:w="11911" w:h="16841"/>
          <w:pgMar w:top="1440" w:right="686" w:bottom="1440" w:left="540" w:header="720" w:footer="720" w:gutter="0"/>
          <w:cols w:space="720"/>
          <w:titlePg/>
        </w:sectPr>
      </w:pPr>
    </w:p>
    <w:p w:rsidR="00B82954" w:rsidRDefault="004F704B">
      <w:pPr>
        <w:spacing w:after="286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</w:t>
      </w:r>
    </w:p>
    <w:p w:rsidR="00B82954" w:rsidRDefault="004F704B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:rsidR="00B82954" w:rsidRDefault="004F704B">
      <w:pPr>
        <w:spacing w:after="5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:rsidR="00B82954" w:rsidRDefault="004F704B">
      <w:pPr>
        <w:spacing w:after="2088" w:line="259" w:lineRule="auto"/>
        <w:ind w:left="0" w:firstLine="0"/>
        <w:jc w:val="left"/>
      </w:pPr>
      <w:r>
        <w:rPr>
          <w:color w:val="000000"/>
          <w:sz w:val="26"/>
        </w:rPr>
        <w:t xml:space="preserve"> </w:t>
      </w:r>
    </w:p>
    <w:p w:rsidR="00B82954" w:rsidRDefault="004F704B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:rsidR="00B82954" w:rsidRDefault="004F704B">
      <w:pPr>
        <w:ind w:left="1047" w:right="182"/>
      </w:pPr>
      <w:r>
        <w:t xml:space="preserve">2006 –  AD OGGI </w:t>
      </w:r>
    </w:p>
    <w:p w:rsidR="00B82954" w:rsidRDefault="004F704B">
      <w:pPr>
        <w:spacing w:after="0" w:line="259" w:lineRule="auto"/>
        <w:ind w:left="838" w:firstLine="0"/>
        <w:jc w:val="left"/>
      </w:pPr>
      <w:r>
        <w:rPr>
          <w:color w:val="000000"/>
          <w:sz w:val="22"/>
        </w:rPr>
        <w:t xml:space="preserve"> </w:t>
      </w:r>
    </w:p>
    <w:p w:rsidR="00B82954" w:rsidRDefault="004F704B">
      <w:pPr>
        <w:spacing w:after="0" w:line="259" w:lineRule="auto"/>
        <w:ind w:left="838" w:firstLine="0"/>
        <w:jc w:val="left"/>
      </w:pPr>
      <w:r>
        <w:rPr>
          <w:color w:val="000000"/>
          <w:sz w:val="22"/>
        </w:rPr>
        <w:t xml:space="preserve"> </w:t>
      </w:r>
    </w:p>
    <w:p w:rsidR="00B82954" w:rsidRDefault="004F704B">
      <w:pPr>
        <w:spacing w:after="0" w:line="259" w:lineRule="auto"/>
        <w:ind w:left="838" w:firstLine="0"/>
        <w:jc w:val="left"/>
      </w:pPr>
      <w:r>
        <w:rPr>
          <w:color w:val="000000"/>
          <w:sz w:val="22"/>
        </w:rPr>
        <w:t xml:space="preserve"> </w:t>
      </w:r>
    </w:p>
    <w:p w:rsidR="00B82954" w:rsidRDefault="004F704B">
      <w:pPr>
        <w:spacing w:after="0" w:line="259" w:lineRule="auto"/>
        <w:ind w:left="838" w:firstLine="0"/>
        <w:jc w:val="left"/>
      </w:pPr>
      <w:r>
        <w:rPr>
          <w:color w:val="000000"/>
          <w:sz w:val="22"/>
        </w:rPr>
        <w:t xml:space="preserve"> </w:t>
      </w:r>
    </w:p>
    <w:p w:rsidR="00B82954" w:rsidRDefault="004F704B">
      <w:pPr>
        <w:spacing w:after="71" w:line="259" w:lineRule="auto"/>
        <w:ind w:left="0" w:firstLine="0"/>
        <w:jc w:val="right"/>
      </w:pP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ab/>
      </w:r>
      <w:r>
        <w:rPr>
          <w:color w:val="000000"/>
        </w:rPr>
        <w:t xml:space="preserve"> </w:t>
      </w:r>
    </w:p>
    <w:p w:rsidR="00B82954" w:rsidRDefault="004F704B">
      <w:pPr>
        <w:spacing w:after="0" w:line="259" w:lineRule="auto"/>
        <w:ind w:left="838" w:firstLine="0"/>
        <w:jc w:val="left"/>
      </w:pPr>
      <w:r>
        <w:rPr>
          <w:color w:val="000000"/>
          <w:sz w:val="22"/>
        </w:rPr>
        <w:t xml:space="preserve"> </w:t>
      </w:r>
    </w:p>
    <w:p w:rsidR="00B82954" w:rsidRDefault="004F704B">
      <w:pPr>
        <w:spacing w:after="0" w:line="259" w:lineRule="auto"/>
        <w:ind w:left="838" w:firstLine="0"/>
        <w:jc w:val="left"/>
      </w:pPr>
      <w:r>
        <w:rPr>
          <w:color w:val="000000"/>
          <w:sz w:val="22"/>
        </w:rPr>
        <w:t xml:space="preserve"> </w:t>
      </w:r>
    </w:p>
    <w:p w:rsidR="00B82954" w:rsidRDefault="004F704B">
      <w:pPr>
        <w:spacing w:after="0" w:line="259" w:lineRule="auto"/>
        <w:ind w:left="838" w:firstLine="0"/>
        <w:jc w:val="left"/>
      </w:pPr>
      <w:r>
        <w:rPr>
          <w:color w:val="000000"/>
          <w:sz w:val="22"/>
        </w:rPr>
        <w:t xml:space="preserve"> </w:t>
      </w:r>
    </w:p>
    <w:p w:rsidR="00B82954" w:rsidRDefault="004F704B">
      <w:pPr>
        <w:spacing w:after="0" w:line="259" w:lineRule="auto"/>
        <w:ind w:left="838" w:firstLine="0"/>
        <w:jc w:val="left"/>
      </w:pPr>
      <w:r>
        <w:rPr>
          <w:color w:val="000000"/>
          <w:sz w:val="22"/>
        </w:rPr>
        <w:t xml:space="preserve"> </w:t>
      </w:r>
    </w:p>
    <w:p w:rsidR="00B82954" w:rsidRDefault="004F704B">
      <w:pPr>
        <w:spacing w:after="0" w:line="259" w:lineRule="auto"/>
        <w:ind w:left="838" w:firstLine="0"/>
        <w:jc w:val="left"/>
      </w:pPr>
      <w:r>
        <w:rPr>
          <w:color w:val="000000"/>
          <w:sz w:val="22"/>
        </w:rPr>
        <w:t xml:space="preserve"> </w:t>
      </w:r>
    </w:p>
    <w:p w:rsidR="00B82954" w:rsidRDefault="004F704B">
      <w:pPr>
        <w:spacing w:after="0" w:line="259" w:lineRule="auto"/>
        <w:ind w:left="838" w:firstLine="0"/>
        <w:jc w:val="left"/>
      </w:pPr>
      <w:r>
        <w:rPr>
          <w:color w:val="000000"/>
          <w:sz w:val="22"/>
        </w:rPr>
        <w:t xml:space="preserve"> </w:t>
      </w:r>
    </w:p>
    <w:p w:rsidR="00B82954" w:rsidRDefault="004F704B">
      <w:pPr>
        <w:spacing w:after="0" w:line="259" w:lineRule="auto"/>
        <w:ind w:left="838" w:firstLine="0"/>
        <w:jc w:val="left"/>
      </w:pPr>
      <w:r>
        <w:rPr>
          <w:color w:val="000000"/>
          <w:sz w:val="22"/>
        </w:rPr>
        <w:t xml:space="preserve"> </w:t>
      </w:r>
    </w:p>
    <w:p w:rsidR="00B82954" w:rsidRDefault="004F704B">
      <w:pPr>
        <w:spacing w:after="0" w:line="259" w:lineRule="auto"/>
        <w:ind w:left="0" w:firstLine="0"/>
        <w:jc w:val="right"/>
      </w:pPr>
      <w:r>
        <w:rPr>
          <w:color w:val="000000"/>
        </w:rPr>
        <w:t xml:space="preserve"> </w:t>
      </w:r>
    </w:p>
    <w:p w:rsidR="00B82954" w:rsidRDefault="004F704B">
      <w:pPr>
        <w:ind w:left="1136" w:right="182"/>
      </w:pPr>
      <w:r>
        <w:t xml:space="preserve">2014 –  AD OGGI </w:t>
      </w:r>
    </w:p>
    <w:p w:rsidR="00B82954" w:rsidRDefault="004F704B">
      <w:pPr>
        <w:spacing w:after="0" w:line="259" w:lineRule="auto"/>
        <w:ind w:left="838" w:firstLine="0"/>
        <w:jc w:val="left"/>
      </w:pPr>
      <w:r>
        <w:rPr>
          <w:color w:val="000000"/>
          <w:sz w:val="22"/>
        </w:rPr>
        <w:t xml:space="preserve"> </w:t>
      </w:r>
    </w:p>
    <w:p w:rsidR="00B82954" w:rsidRDefault="004F704B">
      <w:pPr>
        <w:spacing w:after="16" w:line="259" w:lineRule="auto"/>
        <w:ind w:left="0" w:firstLine="0"/>
        <w:jc w:val="right"/>
      </w:pPr>
      <w:r>
        <w:rPr>
          <w:color w:val="000000"/>
          <w:sz w:val="17"/>
        </w:rPr>
        <w:t xml:space="preserve"> </w:t>
      </w:r>
      <w:r>
        <w:rPr>
          <w:color w:val="000000"/>
          <w:sz w:val="17"/>
        </w:rPr>
        <w:tab/>
      </w:r>
      <w:r>
        <w:rPr>
          <w:color w:val="000000"/>
        </w:rPr>
        <w:t xml:space="preserve"> </w:t>
      </w:r>
    </w:p>
    <w:p w:rsidR="00B82954" w:rsidRDefault="004F704B">
      <w:pPr>
        <w:spacing w:after="410"/>
        <w:ind w:left="1136" w:right="182"/>
      </w:pPr>
      <w:r>
        <w:t>2016 –  AD OGGI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82954" w:rsidRDefault="004F704B">
      <w:pPr>
        <w:numPr>
          <w:ilvl w:val="0"/>
          <w:numId w:val="1"/>
        </w:numPr>
        <w:spacing w:after="0" w:line="265" w:lineRule="auto"/>
        <w:ind w:right="187" w:hanging="499"/>
        <w:jc w:val="right"/>
      </w:pPr>
      <w:r>
        <w:t xml:space="preserve">– 2012 </w:t>
      </w:r>
    </w:p>
    <w:p w:rsidR="00B82954" w:rsidRDefault="004F704B">
      <w:pPr>
        <w:spacing w:after="0" w:line="259" w:lineRule="auto"/>
        <w:ind w:left="838" w:firstLine="0"/>
        <w:jc w:val="left"/>
      </w:pPr>
      <w:r>
        <w:rPr>
          <w:color w:val="000000"/>
          <w:sz w:val="22"/>
        </w:rPr>
        <w:t xml:space="preserve"> </w:t>
      </w:r>
    </w:p>
    <w:p w:rsidR="00B82954" w:rsidRDefault="004F704B">
      <w:pPr>
        <w:spacing w:after="0" w:line="259" w:lineRule="auto"/>
        <w:ind w:left="838" w:firstLine="0"/>
        <w:jc w:val="left"/>
      </w:pPr>
      <w:r>
        <w:rPr>
          <w:color w:val="000000"/>
          <w:sz w:val="22"/>
        </w:rPr>
        <w:t xml:space="preserve"> </w:t>
      </w:r>
    </w:p>
    <w:p w:rsidR="00B82954" w:rsidRDefault="004F704B">
      <w:pPr>
        <w:spacing w:after="22" w:line="259" w:lineRule="auto"/>
        <w:ind w:left="0" w:firstLine="0"/>
        <w:jc w:val="right"/>
      </w:pPr>
      <w:r>
        <w:rPr>
          <w:color w:val="000000"/>
        </w:rPr>
        <w:t xml:space="preserve"> </w:t>
      </w:r>
    </w:p>
    <w:p w:rsidR="00B82954" w:rsidRDefault="004F704B">
      <w:pPr>
        <w:numPr>
          <w:ilvl w:val="0"/>
          <w:numId w:val="1"/>
        </w:numPr>
        <w:spacing w:after="657" w:line="265" w:lineRule="auto"/>
        <w:ind w:right="187" w:hanging="499"/>
        <w:jc w:val="right"/>
      </w:pPr>
      <w:r>
        <w:t>- 2015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82954" w:rsidRDefault="004F704B">
      <w:pPr>
        <w:spacing w:after="657" w:line="265" w:lineRule="auto"/>
        <w:ind w:left="742" w:right="187"/>
        <w:jc w:val="right"/>
      </w:pPr>
      <w:r>
        <w:t>2008 –  AD OGGI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82954" w:rsidRDefault="004F704B">
      <w:pPr>
        <w:spacing w:after="431" w:line="265" w:lineRule="auto"/>
        <w:ind w:left="742" w:right="187"/>
        <w:jc w:val="right"/>
      </w:pPr>
      <w:r>
        <w:lastRenderedPageBreak/>
        <w:t>2007– 2013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82954" w:rsidRDefault="004F704B">
      <w:pPr>
        <w:spacing w:after="200" w:line="265" w:lineRule="auto"/>
        <w:ind w:left="742" w:right="187"/>
        <w:jc w:val="right"/>
      </w:pPr>
      <w:r>
        <w:t>2015 – AD OGGI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82954" w:rsidRDefault="004F704B">
      <w:pPr>
        <w:spacing w:after="1787" w:line="832" w:lineRule="auto"/>
        <w:ind w:left="742" w:right="187"/>
        <w:jc w:val="right"/>
      </w:pPr>
      <w:r>
        <w:t>2011 – AD OGGI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t xml:space="preserve">2006 </w:t>
      </w:r>
      <w:r>
        <w:t>– 2008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82954" w:rsidRDefault="004F704B">
      <w:pPr>
        <w:spacing w:after="0" w:line="259" w:lineRule="auto"/>
        <w:ind w:left="0" w:firstLine="0"/>
        <w:jc w:val="left"/>
      </w:pPr>
      <w:r>
        <w:rPr>
          <w:color w:val="000000"/>
          <w:sz w:val="24"/>
        </w:rPr>
        <w:t xml:space="preserve"> </w:t>
      </w:r>
    </w:p>
    <w:p w:rsidR="00B82954" w:rsidRDefault="004F704B">
      <w:pPr>
        <w:spacing w:after="224"/>
        <w:ind w:left="10" w:right="182"/>
      </w:pPr>
      <w:r>
        <w:t xml:space="preserve">del team di consulenti legali che dal febbraio 2014 ha assistito </w:t>
      </w:r>
      <w:r>
        <w:rPr>
          <w:b/>
        </w:rPr>
        <w:t xml:space="preserve">Poste Italiane </w:t>
      </w:r>
      <w:r>
        <w:t>nel collocamento sul mercato di parte del suo capitale sociale, assistenza che continua nel 2017 per la collocazione sul mercato di una ulteriore quota; nel giugno 20</w:t>
      </w:r>
      <w:r>
        <w:t xml:space="preserve">14 ha assistito Banca IMI e Credit </w:t>
      </w:r>
      <w:proofErr w:type="spellStart"/>
      <w:r>
        <w:t>Suisse</w:t>
      </w:r>
      <w:proofErr w:type="spellEnd"/>
      <w:r>
        <w:t xml:space="preserve">, Global </w:t>
      </w:r>
      <w:proofErr w:type="spellStart"/>
      <w:r>
        <w:t>Coordinators</w:t>
      </w:r>
      <w:proofErr w:type="spellEnd"/>
      <w:r>
        <w:t xml:space="preserve"> del processo di collocamento sul mercato di parte del capitale sociale di </w:t>
      </w:r>
      <w:r>
        <w:rPr>
          <w:b/>
        </w:rPr>
        <w:t>RAI WAY</w:t>
      </w:r>
      <w:r>
        <w:t xml:space="preserve">; nell'ottobre 2014 è stato Consulente legale per le attività relative alla cessione di una significativa quota </w:t>
      </w:r>
      <w:r>
        <w:t xml:space="preserve">di minoranza del capitale di </w:t>
      </w:r>
      <w:r>
        <w:rPr>
          <w:b/>
        </w:rPr>
        <w:t xml:space="preserve">Enel S.p.A. </w:t>
      </w:r>
      <w:r>
        <w:t xml:space="preserve">per conto del Ministero dell’economia e delle finanze, operazione che si conclude nel marzo 2015 </w:t>
      </w:r>
    </w:p>
    <w:p w:rsidR="00B82954" w:rsidRDefault="004F704B">
      <w:pPr>
        <w:spacing w:after="227"/>
        <w:ind w:left="12" w:right="182"/>
      </w:pPr>
      <w:r>
        <w:rPr>
          <w:b/>
        </w:rPr>
        <w:t xml:space="preserve">Esperto dei profili pubblicistici della Regolazione e del Diritto </w:t>
      </w:r>
      <w:r>
        <w:rPr>
          <w:b/>
          <w:i/>
        </w:rPr>
        <w:t xml:space="preserve">Antitrust </w:t>
      </w:r>
      <w:r>
        <w:t>assiste le imprese nei procedimenti e nei</w:t>
      </w:r>
      <w:r>
        <w:t xml:space="preserve"> giudizi amministrativi contro l'Autorità Garante della Concorrenza e del Mercato. </w:t>
      </w:r>
      <w:proofErr w:type="gramStart"/>
      <w:r>
        <w:t>E'</w:t>
      </w:r>
      <w:proofErr w:type="gramEnd"/>
      <w:r>
        <w:t xml:space="preserve"> autore di uno studio monografico e di vari scritti in materia, nonché componente del Comitato Scientifico della </w:t>
      </w:r>
      <w:r>
        <w:rPr>
          <w:b/>
        </w:rPr>
        <w:t>«</w:t>
      </w:r>
      <w:proofErr w:type="spellStart"/>
      <w:r>
        <w:rPr>
          <w:b/>
          <w:i/>
        </w:rPr>
        <w:t>Italian</w:t>
      </w:r>
      <w:proofErr w:type="spellEnd"/>
      <w:r>
        <w:rPr>
          <w:b/>
          <w:i/>
        </w:rPr>
        <w:t xml:space="preserve"> Antitrust </w:t>
      </w:r>
      <w:proofErr w:type="spellStart"/>
      <w:r>
        <w:rPr>
          <w:b/>
          <w:i/>
        </w:rPr>
        <w:t>Review</w:t>
      </w:r>
      <w:proofErr w:type="spellEnd"/>
      <w:r>
        <w:rPr>
          <w:b/>
          <w:i/>
        </w:rPr>
        <w:t xml:space="preserve">» </w:t>
      </w:r>
      <w:r>
        <w:t xml:space="preserve">edita dall'Autorità </w:t>
      </w:r>
    </w:p>
    <w:p w:rsidR="00B82954" w:rsidRDefault="004F704B">
      <w:pPr>
        <w:spacing w:after="222"/>
        <w:ind w:left="12" w:right="182"/>
      </w:pPr>
      <w:r>
        <w:rPr>
          <w:b/>
        </w:rPr>
        <w:t>Esperto di</w:t>
      </w:r>
      <w:r>
        <w:rPr>
          <w:b/>
        </w:rPr>
        <w:t xml:space="preserve"> diritto dell'energia</w:t>
      </w:r>
      <w:r>
        <w:t xml:space="preserve">. Dall'ottobre 2011 è nel </w:t>
      </w:r>
      <w:r>
        <w:rPr>
          <w:i/>
        </w:rPr>
        <w:t xml:space="preserve">Panel </w:t>
      </w:r>
      <w:r>
        <w:t xml:space="preserve">dei legali del </w:t>
      </w:r>
      <w:r>
        <w:rPr>
          <w:b/>
        </w:rPr>
        <w:t xml:space="preserve">G.S.E. Gestore dei Servizi Energetici S.p.a. </w:t>
      </w:r>
      <w:r>
        <w:t>con l'incarico di assistere la Società nel contenzioso in materia di procedure relative all'ammissione ai benefici ed agli incentivi previsti d</w:t>
      </w:r>
      <w:r>
        <w:t xml:space="preserve">al Conto Energia in favore di impianti di produzione di energie rinnovabili per i diversi periodi regolatori. Dal 2013 è nel </w:t>
      </w:r>
      <w:r>
        <w:rPr>
          <w:i/>
        </w:rPr>
        <w:t xml:space="preserve">Panel </w:t>
      </w:r>
      <w:r>
        <w:t xml:space="preserve">dei legali di </w:t>
      </w:r>
      <w:r>
        <w:rPr>
          <w:b/>
        </w:rPr>
        <w:t xml:space="preserve">ENEL S.p.a. </w:t>
      </w:r>
      <w:r>
        <w:t>con l'incarico di assistere la Società nel contenzioso relativo alle attività strumentali agli impi</w:t>
      </w:r>
      <w:r>
        <w:t xml:space="preserve">anti di produzione ed alla distribuzione di energia elettrica, lavorando anche con le Società controllate </w:t>
      </w:r>
      <w:r>
        <w:rPr>
          <w:b/>
        </w:rPr>
        <w:t xml:space="preserve">Enel Servizi </w:t>
      </w:r>
      <w:r>
        <w:t xml:space="preserve">ed </w:t>
      </w:r>
      <w:r>
        <w:rPr>
          <w:b/>
        </w:rPr>
        <w:t xml:space="preserve">Enel Distribuzione </w:t>
      </w:r>
    </w:p>
    <w:p w:rsidR="00B82954" w:rsidRDefault="004F704B">
      <w:pPr>
        <w:spacing w:after="236" w:line="234" w:lineRule="auto"/>
        <w:ind w:left="-3" w:right="189"/>
      </w:pPr>
      <w:r>
        <w:t xml:space="preserve">Componente del </w:t>
      </w:r>
      <w:r>
        <w:rPr>
          <w:b/>
        </w:rPr>
        <w:t xml:space="preserve">Collegio dei Revisori </w:t>
      </w:r>
      <w:r>
        <w:t xml:space="preserve">del Segretariato Generale </w:t>
      </w:r>
      <w:r>
        <w:rPr>
          <w:b/>
        </w:rPr>
        <w:t xml:space="preserve">della Presidenza della Repubblica </w:t>
      </w:r>
    </w:p>
    <w:p w:rsidR="00B82954" w:rsidRDefault="004F704B">
      <w:pPr>
        <w:spacing w:after="187" w:line="234" w:lineRule="auto"/>
        <w:ind w:left="-3" w:right="189"/>
      </w:pPr>
      <w:r>
        <w:t>Componente della</w:t>
      </w:r>
      <w:r>
        <w:t xml:space="preserve"> </w:t>
      </w:r>
      <w:proofErr w:type="gramStart"/>
      <w:r>
        <w:rPr>
          <w:b/>
        </w:rPr>
        <w:t>Commissione  per</w:t>
      </w:r>
      <w:proofErr w:type="gramEnd"/>
      <w:r>
        <w:rPr>
          <w:b/>
        </w:rPr>
        <w:t xml:space="preserve">  l'accesso  ai  documenti  amministrativi </w:t>
      </w:r>
      <w:r>
        <w:t xml:space="preserve">presso la </w:t>
      </w:r>
      <w:r>
        <w:rPr>
          <w:b/>
        </w:rPr>
        <w:t>Presidenza del Consiglio dei Ministri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82954" w:rsidRDefault="004F704B">
      <w:pPr>
        <w:spacing w:after="236" w:line="234" w:lineRule="auto"/>
        <w:ind w:left="-3" w:right="189"/>
      </w:pPr>
      <w:r>
        <w:t xml:space="preserve">Componente della </w:t>
      </w:r>
      <w:r>
        <w:rPr>
          <w:b/>
        </w:rPr>
        <w:t xml:space="preserve">Commissione sul Codice della Pubblica Amministrazione </w:t>
      </w:r>
      <w:r>
        <w:t xml:space="preserve">istituita, in attuazione della legge 3 ottobre 2011, n. 174, </w:t>
      </w:r>
      <w:r>
        <w:rPr>
          <w:b/>
        </w:rPr>
        <w:t>presso il Minis</w:t>
      </w:r>
      <w:r>
        <w:rPr>
          <w:b/>
        </w:rPr>
        <w:t xml:space="preserve">tero della Pubblica Amministrazione e dell'Innovazione </w:t>
      </w:r>
    </w:p>
    <w:p w:rsidR="00B82954" w:rsidRDefault="004F704B">
      <w:pPr>
        <w:spacing w:after="204" w:line="234" w:lineRule="auto"/>
        <w:ind w:left="-3"/>
      </w:pPr>
      <w:r>
        <w:t>Componente</w:t>
      </w:r>
      <w:r>
        <w:rPr>
          <w:b/>
        </w:rPr>
        <w:t xml:space="preserve">, </w:t>
      </w:r>
      <w:r>
        <w:t xml:space="preserve">in rappresentanza dello Stato, della </w:t>
      </w:r>
      <w:r>
        <w:rPr>
          <w:b/>
        </w:rPr>
        <w:t xml:space="preserve">Commissione paritetica Stato- Regione per l'emanazione dei Decreti legislativi di attuazione dello Statuto speciale </w:t>
      </w:r>
      <w:r>
        <w:t>(art. 56 dello Statuto di autonomia della Regione Sardegna).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82954" w:rsidRDefault="004F704B">
      <w:pPr>
        <w:spacing w:after="183"/>
        <w:ind w:left="12" w:right="182"/>
      </w:pPr>
      <w:r>
        <w:t xml:space="preserve">Nel settore della dismissione di imprese in crisi dall'aprile 2008 è stato nominato - con D.M. Sviluppo Economico- quale </w:t>
      </w:r>
      <w:r>
        <w:rPr>
          <w:b/>
        </w:rPr>
        <w:t xml:space="preserve">Presidente del Comitato di Sorveglianza </w:t>
      </w:r>
      <w:r>
        <w:t xml:space="preserve">della Procedura di amministrazione straordinaria </w:t>
      </w:r>
      <w:r>
        <w:rPr>
          <w:b/>
        </w:rPr>
        <w:t xml:space="preserve">di Carrozzeria Bertone </w:t>
      </w:r>
      <w:r>
        <w:t>S.p.A.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82954" w:rsidRDefault="004F704B">
      <w:pPr>
        <w:spacing w:after="236" w:line="234" w:lineRule="auto"/>
        <w:ind w:left="-3" w:right="189"/>
      </w:pPr>
      <w:r>
        <w:rPr>
          <w:b/>
        </w:rPr>
        <w:t xml:space="preserve">Presidente del Comitato Rischi </w:t>
      </w:r>
      <w:r>
        <w:t>e Controlli e poi nell'</w:t>
      </w:r>
      <w:r>
        <w:rPr>
          <w:b/>
        </w:rPr>
        <w:t xml:space="preserve">Organismo di </w:t>
      </w:r>
      <w:proofErr w:type="gramStart"/>
      <w:r>
        <w:rPr>
          <w:b/>
        </w:rPr>
        <w:t xml:space="preserve">Vigilanza  </w:t>
      </w:r>
      <w:r>
        <w:t>di</w:t>
      </w:r>
      <w:proofErr w:type="gramEnd"/>
      <w:r>
        <w:t xml:space="preserve"> </w:t>
      </w:r>
      <w:r>
        <w:rPr>
          <w:b/>
        </w:rPr>
        <w:t>F</w:t>
      </w:r>
      <w:r>
        <w:rPr>
          <w:b/>
          <w:sz w:val="16"/>
        </w:rPr>
        <w:t xml:space="preserve">IMIT </w:t>
      </w:r>
      <w:r>
        <w:rPr>
          <w:b/>
        </w:rPr>
        <w:t xml:space="preserve">- Fondi Immobiliari Italiani </w:t>
      </w:r>
      <w:proofErr w:type="spellStart"/>
      <w:r>
        <w:rPr>
          <w:b/>
        </w:rPr>
        <w:t>S.g.r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p.A.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82954" w:rsidRDefault="004F704B">
      <w:pPr>
        <w:spacing w:after="191" w:line="234" w:lineRule="auto"/>
        <w:ind w:left="-3" w:right="189"/>
      </w:pPr>
      <w:r>
        <w:rPr>
          <w:b/>
        </w:rPr>
        <w:lastRenderedPageBreak/>
        <w:t xml:space="preserve">Presidente dell'Organismo di Vigilanza </w:t>
      </w:r>
      <w:r>
        <w:t xml:space="preserve">di </w:t>
      </w:r>
      <w:r>
        <w:rPr>
          <w:b/>
        </w:rPr>
        <w:t>EUR S</w:t>
      </w:r>
      <w:r>
        <w:rPr>
          <w:b/>
        </w:rPr>
        <w:t>.p.A.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82954" w:rsidRDefault="004F704B">
      <w:pPr>
        <w:spacing w:after="200" w:line="233" w:lineRule="auto"/>
        <w:ind w:left="2" w:right="174" w:firstLine="0"/>
      </w:pPr>
      <w:r>
        <w:rPr>
          <w:b/>
        </w:rPr>
        <w:t xml:space="preserve">Vicedirettore della </w:t>
      </w:r>
      <w:r>
        <w:t xml:space="preserve">Rivista </w:t>
      </w:r>
      <w:r>
        <w:rPr>
          <w:b/>
          <w:i/>
        </w:rPr>
        <w:t xml:space="preserve">Diritto Amministrativo </w:t>
      </w:r>
      <w:r>
        <w:t xml:space="preserve">edita per i tipi della </w:t>
      </w:r>
      <w:proofErr w:type="spellStart"/>
      <w:r>
        <w:t>Giuffrè</w:t>
      </w:r>
      <w:proofErr w:type="spellEnd"/>
      <w:r>
        <w:t xml:space="preserve"> e componente del </w:t>
      </w:r>
      <w:r>
        <w:rPr>
          <w:i/>
        </w:rPr>
        <w:t xml:space="preserve">Board of </w:t>
      </w:r>
      <w:proofErr w:type="spellStart"/>
      <w:r>
        <w:rPr>
          <w:i/>
        </w:rPr>
        <w:t>Editors</w:t>
      </w:r>
      <w:proofErr w:type="spellEnd"/>
      <w:r>
        <w:rPr>
          <w:i/>
        </w:rPr>
        <w:t xml:space="preserve"> </w:t>
      </w:r>
      <w:r>
        <w:t>dell'</w:t>
      </w:r>
      <w:proofErr w:type="spellStart"/>
      <w:r>
        <w:rPr>
          <w:b/>
          <w:i/>
        </w:rPr>
        <w:t>Italian</w:t>
      </w:r>
      <w:proofErr w:type="spellEnd"/>
      <w:r>
        <w:rPr>
          <w:b/>
          <w:i/>
        </w:rPr>
        <w:t xml:space="preserve"> Journal of Public Law I.J.P.L.</w:t>
      </w:r>
      <w:r>
        <w:rPr>
          <w:i/>
        </w:rPr>
        <w:t xml:space="preserve">, </w:t>
      </w:r>
      <w:r>
        <w:t xml:space="preserve">di </w:t>
      </w:r>
      <w:proofErr w:type="spellStart"/>
      <w:r>
        <w:rPr>
          <w:b/>
          <w:i/>
        </w:rPr>
        <w:t>Munus</w:t>
      </w:r>
      <w:proofErr w:type="spellEnd"/>
      <w:r>
        <w:rPr>
          <w:b/>
          <w:i/>
        </w:rPr>
        <w:t xml:space="preserve">. </w:t>
      </w:r>
      <w:r>
        <w:rPr>
          <w:i/>
        </w:rPr>
        <w:t xml:space="preserve">Rivista giuridica dei servizi pubblici </w:t>
      </w:r>
      <w:r>
        <w:t xml:space="preserve">e della Rivista </w:t>
      </w:r>
      <w:r>
        <w:rPr>
          <w:b/>
          <w:i/>
        </w:rPr>
        <w:t>Diritto dell'Economia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82954" w:rsidRDefault="004F704B">
      <w:pPr>
        <w:spacing w:after="236" w:line="234" w:lineRule="auto"/>
        <w:ind w:left="-3" w:right="189"/>
      </w:pPr>
      <w:r>
        <w:t xml:space="preserve">Componente della </w:t>
      </w:r>
      <w:r>
        <w:rPr>
          <w:b/>
        </w:rPr>
        <w:t xml:space="preserve">Commissione sulla regolazione e la semplificazione amministrativa della vita delle imprese </w:t>
      </w:r>
      <w:r>
        <w:t xml:space="preserve">e per il riordino delle competenze e delle attività dello sportello unico per le attività produttive istituita </w:t>
      </w:r>
      <w:r>
        <w:rPr>
          <w:b/>
        </w:rPr>
        <w:t>presso il Ministero dello Sviluppo Ec</w:t>
      </w:r>
      <w:r>
        <w:rPr>
          <w:b/>
        </w:rPr>
        <w:t>onomico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82954" w:rsidRDefault="00B82954">
      <w:pPr>
        <w:sectPr w:rsidR="00B82954">
          <w:type w:val="continuous"/>
          <w:pgSz w:w="11911" w:h="16841"/>
          <w:pgMar w:top="1440" w:right="668" w:bottom="1440" w:left="739" w:header="720" w:footer="720" w:gutter="0"/>
          <w:cols w:num="2" w:space="720" w:equalWidth="0">
            <w:col w:w="1907" w:space="233"/>
            <w:col w:w="8364"/>
          </w:cols>
        </w:sectPr>
      </w:pPr>
    </w:p>
    <w:p w:rsidR="00B82954" w:rsidRDefault="004F704B">
      <w:pPr>
        <w:spacing w:after="368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</w:t>
      </w:r>
    </w:p>
    <w:p w:rsidR="00B82954" w:rsidRDefault="004F704B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:rsidR="00B82954" w:rsidRDefault="004F704B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:rsidR="00B82954" w:rsidRDefault="004F704B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:rsidR="00B82954" w:rsidRDefault="004F704B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:rsidR="00B82954" w:rsidRDefault="004F704B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:rsidR="00B82954" w:rsidRDefault="004F704B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:rsidR="00B82954" w:rsidRDefault="004F704B">
      <w:pPr>
        <w:spacing w:after="67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:rsidR="00B82954" w:rsidRDefault="004F704B">
      <w:pPr>
        <w:spacing w:after="11" w:line="259" w:lineRule="auto"/>
        <w:ind w:left="0" w:firstLine="0"/>
        <w:jc w:val="left"/>
      </w:pPr>
      <w:r>
        <w:rPr>
          <w:color w:val="000000"/>
          <w:sz w:val="29"/>
        </w:rPr>
        <w:t xml:space="preserve"> </w:t>
      </w:r>
    </w:p>
    <w:tbl>
      <w:tblPr>
        <w:tblStyle w:val="TableGrid"/>
        <w:tblpPr w:vertAnchor="text" w:tblpY="-9039"/>
        <w:tblOverlap w:val="never"/>
        <w:tblW w:w="1067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06"/>
        <w:gridCol w:w="7564"/>
      </w:tblGrid>
      <w:tr w:rsidR="00B82954">
        <w:trPr>
          <w:trHeight w:val="878"/>
        </w:trPr>
        <w:tc>
          <w:tcPr>
            <w:tcW w:w="10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954" w:rsidRDefault="004F704B">
            <w:pPr>
              <w:spacing w:after="0" w:line="259" w:lineRule="auto"/>
              <w:ind w:left="310" w:firstLine="0"/>
              <w:jc w:val="left"/>
            </w:pPr>
            <w:r>
              <w:t xml:space="preserve">PRECEDENTI ESPERIENZE </w:t>
            </w:r>
            <w:r>
              <w:rPr>
                <w:color w:val="000000"/>
                <w:sz w:val="27"/>
              </w:rPr>
              <w:t xml:space="preserve"> </w:t>
            </w:r>
          </w:p>
          <w:p w:rsidR="00B82954" w:rsidRDefault="004F704B">
            <w:pPr>
              <w:spacing w:after="0" w:line="259" w:lineRule="auto"/>
              <w:ind w:left="0" w:right="55" w:firstLine="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2073402</wp:posOffset>
                  </wp:positionH>
                  <wp:positionV relativeFrom="paragraph">
                    <wp:posOffset>55350</wp:posOffset>
                  </wp:positionV>
                  <wp:extent cx="4667250" cy="85725"/>
                  <wp:effectExtent l="0" t="0" r="0" b="0"/>
                  <wp:wrapSquare wrapText="bothSides"/>
                  <wp:docPr id="835" name="Picture 8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" name="Picture 83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0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PROFESSIONALI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color w:val="000000"/>
                <w:vertAlign w:val="subscript"/>
              </w:rPr>
              <w:t xml:space="preserve"> </w:t>
            </w:r>
          </w:p>
          <w:p w:rsidR="00B82954" w:rsidRDefault="004F704B">
            <w:pPr>
              <w:spacing w:after="0" w:line="259" w:lineRule="auto"/>
              <w:ind w:left="2996" w:right="55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82954" w:rsidRDefault="004F704B">
            <w:pPr>
              <w:spacing w:after="0" w:line="259" w:lineRule="auto"/>
              <w:ind w:left="110" w:firstLine="0"/>
              <w:jc w:val="left"/>
            </w:pPr>
            <w:r>
              <w:rPr>
                <w:color w:val="000000"/>
                <w:sz w:val="19"/>
              </w:rPr>
              <w:t xml:space="preserve"> </w:t>
            </w:r>
            <w:r>
              <w:rPr>
                <w:color w:val="000000"/>
                <w:sz w:val="19"/>
              </w:rPr>
              <w:tab/>
              <w:t xml:space="preserve"> </w:t>
            </w:r>
          </w:p>
        </w:tc>
      </w:tr>
      <w:tr w:rsidR="00B82954">
        <w:trPr>
          <w:trHeight w:val="7923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B82954" w:rsidRDefault="004F704B">
            <w:pPr>
              <w:spacing w:after="436" w:line="259" w:lineRule="auto"/>
              <w:ind w:left="1743" w:firstLine="0"/>
              <w:jc w:val="left"/>
            </w:pPr>
            <w:r>
              <w:t>– 2005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82954" w:rsidRDefault="004F704B">
            <w:pPr>
              <w:spacing w:after="203" w:line="259" w:lineRule="auto"/>
              <w:ind w:left="1743" w:firstLine="0"/>
              <w:jc w:val="left"/>
            </w:pPr>
            <w:r>
              <w:t>– 2006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82954" w:rsidRDefault="004F704B">
            <w:pPr>
              <w:spacing w:after="436" w:line="259" w:lineRule="auto"/>
              <w:ind w:left="1743" w:firstLine="0"/>
              <w:jc w:val="left"/>
            </w:pPr>
            <w:r>
              <w:t>– 2001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82954" w:rsidRDefault="004F704B">
            <w:pPr>
              <w:spacing w:after="433" w:line="259" w:lineRule="auto"/>
              <w:ind w:left="1745" w:firstLine="0"/>
              <w:jc w:val="left"/>
            </w:pPr>
            <w:r>
              <w:t>– 2000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82954" w:rsidRDefault="004F704B">
            <w:pPr>
              <w:spacing w:after="170" w:line="259" w:lineRule="auto"/>
              <w:ind w:left="1743" w:firstLine="0"/>
              <w:jc w:val="left"/>
            </w:pPr>
            <w:r>
              <w:t>– 2001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82954" w:rsidRDefault="004F704B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</w:rPr>
              <w:t xml:space="preserve"> </w:t>
            </w:r>
          </w:p>
          <w:p w:rsidR="00B82954" w:rsidRDefault="004F704B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</w:rPr>
              <w:t xml:space="preserve"> </w:t>
            </w:r>
          </w:p>
          <w:p w:rsidR="00B82954" w:rsidRDefault="004F704B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</w:rPr>
              <w:t xml:space="preserve"> </w:t>
            </w:r>
          </w:p>
          <w:p w:rsidR="00B82954" w:rsidRDefault="004F704B">
            <w:pPr>
              <w:spacing w:after="0" w:line="259" w:lineRule="auto"/>
              <w:ind w:left="0" w:right="262" w:firstLine="0"/>
              <w:jc w:val="right"/>
            </w:pPr>
            <w:r>
              <w:t xml:space="preserve">ISTRUZIONE 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82954" w:rsidRDefault="004F704B">
            <w:pPr>
              <w:spacing w:after="232" w:line="259" w:lineRule="auto"/>
              <w:ind w:left="0" w:right="263" w:firstLine="0"/>
              <w:jc w:val="right"/>
            </w:pPr>
            <w:r>
              <w:t>FORMAZIONE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82954" w:rsidRDefault="004F704B">
            <w:pPr>
              <w:spacing w:after="203" w:line="259" w:lineRule="auto"/>
              <w:ind w:left="1738" w:firstLine="0"/>
              <w:jc w:val="left"/>
            </w:pPr>
            <w:r>
              <w:t>– 1995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82954" w:rsidRDefault="004F704B">
            <w:pPr>
              <w:spacing w:after="436" w:line="259" w:lineRule="auto"/>
              <w:ind w:left="1738" w:firstLine="0"/>
              <w:jc w:val="left"/>
            </w:pPr>
            <w:r>
              <w:t>– 1989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82954" w:rsidRDefault="004F704B">
            <w:pPr>
              <w:spacing w:after="436" w:line="259" w:lineRule="auto"/>
              <w:ind w:left="1738" w:firstLine="0"/>
              <w:jc w:val="left"/>
            </w:pPr>
            <w:r>
              <w:t>– 1990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82954" w:rsidRDefault="004F704B">
            <w:pPr>
              <w:spacing w:after="136" w:line="259" w:lineRule="auto"/>
              <w:ind w:left="1738" w:firstLine="0"/>
              <w:jc w:val="left"/>
            </w:pPr>
            <w:r>
              <w:t>– 1986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82954" w:rsidRDefault="004F704B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</w:rPr>
              <w:t xml:space="preserve"> </w:t>
            </w:r>
          </w:p>
          <w:p w:rsidR="00B82954" w:rsidRDefault="004F704B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</w:rPr>
              <w:t xml:space="preserve"> </w:t>
            </w:r>
          </w:p>
          <w:p w:rsidR="00B82954" w:rsidRDefault="004F704B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</w:rPr>
              <w:t xml:space="preserve"> </w:t>
            </w:r>
          </w:p>
          <w:p w:rsidR="00B82954" w:rsidRDefault="004F704B">
            <w:pPr>
              <w:spacing w:after="15" w:line="259" w:lineRule="auto"/>
              <w:ind w:left="1436" w:firstLine="0"/>
              <w:jc w:val="left"/>
            </w:pPr>
            <w:r>
              <w:t xml:space="preserve">COMPETENZE </w:t>
            </w:r>
          </w:p>
          <w:p w:rsidR="00B82954" w:rsidRDefault="004F704B">
            <w:pPr>
              <w:spacing w:after="0" w:line="259" w:lineRule="auto"/>
              <w:ind w:left="1678" w:firstLine="0"/>
              <w:jc w:val="left"/>
            </w:pPr>
            <w:r>
              <w:t>PERSONALI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564" w:type="dxa"/>
            <w:tcBorders>
              <w:top w:val="nil"/>
              <w:left w:val="nil"/>
              <w:bottom w:val="nil"/>
              <w:right w:val="nil"/>
            </w:tcBorders>
          </w:tcPr>
          <w:p w:rsidR="00B82954" w:rsidRDefault="004F704B">
            <w:pPr>
              <w:spacing w:after="241" w:line="227" w:lineRule="auto"/>
              <w:ind w:left="31" w:firstLine="0"/>
              <w:jc w:val="left"/>
            </w:pPr>
            <w:r>
              <w:t>Professore ordinario di Diritto amministrativo nella Facoltà di Scienze Politiche dell'Università degli studi di Teramo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82954" w:rsidRDefault="004F704B">
            <w:pPr>
              <w:spacing w:after="54" w:line="359" w:lineRule="auto"/>
              <w:ind w:left="31" w:firstLine="0"/>
              <w:jc w:val="left"/>
            </w:pPr>
            <w:r>
              <w:t xml:space="preserve">Avvocato cassazionista nello Studio Legale del Prof. Avv. Franco Gaetano </w:t>
            </w:r>
            <w:proofErr w:type="spellStart"/>
            <w:r>
              <w:t>Scoca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t>Professore associato di Diritto amministrativo nella Fac</w:t>
            </w:r>
            <w:r>
              <w:t>oltà di Scienze Politiche dell'Università degli studi di Teramo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82954" w:rsidRDefault="004F704B">
            <w:pPr>
              <w:spacing w:after="0" w:line="359" w:lineRule="auto"/>
              <w:ind w:left="31" w:right="211" w:firstLine="0"/>
            </w:pPr>
            <w:r>
              <w:t>Ricercatore di Diritto amministrativo nella Facoltà di Scienze Politiche dell'Università degli studi di Teramo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t xml:space="preserve">Praticante, Procuratore legale ed Avvocato nello Studio Legale del Prof. Avv. </w:t>
            </w:r>
          </w:p>
          <w:p w:rsidR="00B82954" w:rsidRDefault="004F704B">
            <w:pPr>
              <w:spacing w:after="926" w:line="259" w:lineRule="auto"/>
              <w:ind w:left="31" w:firstLine="0"/>
              <w:jc w:val="left"/>
            </w:pPr>
            <w:r>
              <w:t>F</w:t>
            </w:r>
            <w:r>
              <w:t xml:space="preserve">ranco Gaetano </w:t>
            </w:r>
            <w:proofErr w:type="spellStart"/>
            <w:r>
              <w:t>Scoca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82954" w:rsidRDefault="004F704B">
            <w:pPr>
              <w:spacing w:after="129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736592" cy="88392"/>
                      <wp:effectExtent l="0" t="0" r="0" b="0"/>
                      <wp:docPr id="10803" name="Group 108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6592" cy="88392"/>
                                <a:chOff x="0" y="0"/>
                                <a:chExt cx="4736592" cy="8839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13" name="Picture 513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36592" cy="88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15" name="Picture 515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048"/>
                                  <a:ext cx="4713732" cy="853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803" style="width:372.96pt;height:6.95999pt;mso-position-horizontal-relative:char;mso-position-vertical-relative:line" coordsize="47365,883">
                      <v:shape id="Picture 513" style="position:absolute;width:47365;height:883;left:0;top:0;" filled="f">
                        <v:imagedata r:id="rId26"/>
                      </v:shape>
                      <v:shape id="Picture 515" style="position:absolute;width:47137;height:853;left:0;top:30;" filled="f">
                        <v:imagedata r:id="rId27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82954" w:rsidRDefault="004F704B">
            <w:pPr>
              <w:spacing w:after="59" w:line="357" w:lineRule="auto"/>
              <w:ind w:left="24" w:right="600" w:firstLine="0"/>
              <w:jc w:val="left"/>
            </w:pPr>
            <w:r>
              <w:t>Università degli studi di Perugia, Dottorato di ricerca in Diritto Pubblico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t>London</w:t>
            </w:r>
            <w:proofErr w:type="spellEnd"/>
            <w:r>
              <w:t xml:space="preserve"> School of </w:t>
            </w:r>
            <w:proofErr w:type="spellStart"/>
            <w:r>
              <w:t>Economics</w:t>
            </w:r>
            <w:proofErr w:type="spellEnd"/>
            <w:r>
              <w:t xml:space="preserve"> and </w:t>
            </w:r>
            <w:proofErr w:type="spellStart"/>
            <w:r>
              <w:t>Political</w:t>
            </w:r>
            <w:proofErr w:type="spellEnd"/>
            <w:r>
              <w:t xml:space="preserve"> Science, </w:t>
            </w:r>
            <w:proofErr w:type="spellStart"/>
            <w:r>
              <w:rPr>
                <w:i/>
              </w:rPr>
              <w:t>Alumnus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G.C. Law </w:t>
            </w:r>
            <w:proofErr w:type="spellStart"/>
            <w:r>
              <w:t>Department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82954" w:rsidRDefault="004F704B">
            <w:pPr>
              <w:spacing w:after="212" w:line="225" w:lineRule="auto"/>
              <w:ind w:left="24" w:firstLine="0"/>
              <w:jc w:val="left"/>
            </w:pPr>
            <w:r>
              <w:t xml:space="preserve">Libera Università Internazionale degli Studi Sciali LUISS "Guido </w:t>
            </w:r>
            <w:proofErr w:type="spellStart"/>
            <w:r>
              <w:t>Carli</w:t>
            </w:r>
            <w:proofErr w:type="spellEnd"/>
            <w:r>
              <w:t xml:space="preserve">", Laurea in giurisprudenza </w:t>
            </w:r>
            <w:proofErr w:type="spellStart"/>
            <w:r>
              <w:t>v.o.</w:t>
            </w:r>
            <w:proofErr w:type="spellEnd"/>
            <w:r>
              <w:t>, con punteggio di 110/110, Lode e dignità di stampa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82954" w:rsidRDefault="004F704B">
            <w:pPr>
              <w:spacing w:after="964" w:line="224" w:lineRule="auto"/>
              <w:ind w:left="24" w:firstLine="0"/>
              <w:jc w:val="left"/>
            </w:pPr>
            <w:r>
              <w:t>Liceo Ginnasio dell'Istituto Salesiano di Caserta, Diploma di maturità classica con voti 60/60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82954" w:rsidRDefault="004F704B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text" w:tblpX="3107" w:tblpY="-361"/>
        <w:tblOverlap w:val="never"/>
        <w:tblW w:w="7542" w:type="dxa"/>
        <w:tblInd w:w="0" w:type="dxa"/>
        <w:tblCellMar>
          <w:top w:w="6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45"/>
        <w:gridCol w:w="1496"/>
        <w:gridCol w:w="1498"/>
        <w:gridCol w:w="1500"/>
        <w:gridCol w:w="1503"/>
      </w:tblGrid>
      <w:tr w:rsidR="00B82954">
        <w:trPr>
          <w:trHeight w:val="916"/>
        </w:trPr>
        <w:tc>
          <w:tcPr>
            <w:tcW w:w="3041" w:type="dxa"/>
            <w:gridSpan w:val="2"/>
            <w:tcBorders>
              <w:top w:val="single" w:sz="56" w:space="0" w:color="000000"/>
              <w:left w:val="nil"/>
              <w:bottom w:val="single" w:sz="6" w:space="0" w:color="C7C7C7"/>
              <w:right w:val="nil"/>
            </w:tcBorders>
          </w:tcPr>
          <w:p w:rsidR="00B82954" w:rsidRDefault="004F704B">
            <w:pPr>
              <w:tabs>
                <w:tab w:val="center" w:pos="1543"/>
              </w:tabs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lastRenderedPageBreak/>
              <w:t>I</w:t>
            </w:r>
            <w:r>
              <w:rPr>
                <w:sz w:val="16"/>
              </w:rPr>
              <w:t>TALIANO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2998" w:type="dxa"/>
            <w:gridSpan w:val="2"/>
            <w:tcBorders>
              <w:top w:val="single" w:sz="56" w:space="0" w:color="000000"/>
              <w:left w:val="nil"/>
              <w:bottom w:val="single" w:sz="6" w:space="0" w:color="C7C7C7"/>
              <w:right w:val="nil"/>
            </w:tcBorders>
          </w:tcPr>
          <w:p w:rsidR="00B82954" w:rsidRDefault="004F704B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1503" w:type="dxa"/>
            <w:tcBorders>
              <w:top w:val="single" w:sz="56" w:space="0" w:color="000000"/>
              <w:left w:val="nil"/>
              <w:bottom w:val="single" w:sz="6" w:space="0" w:color="C7C7C7"/>
              <w:right w:val="nil"/>
            </w:tcBorders>
          </w:tcPr>
          <w:p w:rsidR="00B82954" w:rsidRDefault="004F704B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B82954">
        <w:trPr>
          <w:trHeight w:val="480"/>
        </w:trPr>
        <w:tc>
          <w:tcPr>
            <w:tcW w:w="3041" w:type="dxa"/>
            <w:gridSpan w:val="2"/>
            <w:tcBorders>
              <w:top w:val="single" w:sz="6" w:space="0" w:color="C7C7C7"/>
              <w:left w:val="nil"/>
              <w:bottom w:val="single" w:sz="6" w:space="0" w:color="C7C7C7"/>
              <w:right w:val="single" w:sz="6" w:space="0" w:color="C7C7C7"/>
            </w:tcBorders>
            <w:vAlign w:val="center"/>
          </w:tcPr>
          <w:p w:rsidR="00B82954" w:rsidRDefault="004F704B">
            <w:pPr>
              <w:spacing w:after="0" w:line="259" w:lineRule="auto"/>
              <w:ind w:left="104" w:firstLine="0"/>
              <w:jc w:val="center"/>
            </w:pPr>
            <w:r>
              <w:rPr>
                <w:sz w:val="16"/>
              </w:rPr>
              <w:t>COMPRENSIONE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98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vAlign w:val="center"/>
          </w:tcPr>
          <w:p w:rsidR="00B82954" w:rsidRDefault="004F704B">
            <w:pPr>
              <w:spacing w:after="0" w:line="259" w:lineRule="auto"/>
              <w:ind w:left="117" w:firstLine="0"/>
              <w:jc w:val="center"/>
            </w:pPr>
            <w:r>
              <w:rPr>
                <w:sz w:val="16"/>
              </w:rPr>
              <w:t>PARLATO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nil"/>
            </w:tcBorders>
          </w:tcPr>
          <w:p w:rsidR="00B82954" w:rsidRDefault="004F704B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PRODUZIONE SCRITTA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B82954">
        <w:trPr>
          <w:trHeight w:val="480"/>
        </w:trPr>
        <w:tc>
          <w:tcPr>
            <w:tcW w:w="1546" w:type="dxa"/>
            <w:tcBorders>
              <w:top w:val="single" w:sz="6" w:space="0" w:color="C7C7C7"/>
              <w:left w:val="nil"/>
              <w:bottom w:val="single" w:sz="6" w:space="0" w:color="C7C7C7"/>
              <w:right w:val="single" w:sz="6" w:space="0" w:color="C7C7C7"/>
            </w:tcBorders>
            <w:vAlign w:val="center"/>
          </w:tcPr>
          <w:p w:rsidR="00B82954" w:rsidRDefault="004F704B">
            <w:pPr>
              <w:spacing w:after="0" w:line="259" w:lineRule="auto"/>
              <w:ind w:left="120" w:firstLine="0"/>
              <w:jc w:val="center"/>
            </w:pPr>
            <w:r>
              <w:rPr>
                <w:sz w:val="16"/>
              </w:rPr>
              <w:t>ASCOLTO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vAlign w:val="center"/>
          </w:tcPr>
          <w:p w:rsidR="00B82954" w:rsidRDefault="004F704B">
            <w:pPr>
              <w:spacing w:after="0" w:line="259" w:lineRule="auto"/>
              <w:ind w:left="114" w:firstLine="0"/>
              <w:jc w:val="center"/>
            </w:pPr>
            <w:r>
              <w:rPr>
                <w:sz w:val="16"/>
              </w:rPr>
              <w:t>LETTURA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vAlign w:val="center"/>
          </w:tcPr>
          <w:p w:rsidR="00B82954" w:rsidRDefault="004F704B">
            <w:pPr>
              <w:spacing w:after="0" w:line="259" w:lineRule="auto"/>
              <w:ind w:left="111" w:firstLine="0"/>
              <w:jc w:val="center"/>
            </w:pPr>
            <w:r>
              <w:rPr>
                <w:sz w:val="16"/>
              </w:rPr>
              <w:t>INTERAZIONE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82954" w:rsidRDefault="004F704B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PRODUZIONE ORALE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nil"/>
            </w:tcBorders>
          </w:tcPr>
          <w:p w:rsidR="00B82954" w:rsidRDefault="004F704B">
            <w:pPr>
              <w:spacing w:after="0" w:line="259" w:lineRule="auto"/>
              <w:ind w:left="7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B82954">
        <w:trPr>
          <w:trHeight w:val="305"/>
        </w:trPr>
        <w:tc>
          <w:tcPr>
            <w:tcW w:w="3041" w:type="dxa"/>
            <w:gridSpan w:val="2"/>
            <w:tcBorders>
              <w:top w:val="single" w:sz="6" w:space="0" w:color="C7C7C7"/>
              <w:left w:val="nil"/>
              <w:bottom w:val="nil"/>
              <w:right w:val="nil"/>
            </w:tcBorders>
          </w:tcPr>
          <w:p w:rsidR="00B82954" w:rsidRDefault="004F704B">
            <w:pPr>
              <w:tabs>
                <w:tab w:val="center" w:pos="771"/>
                <w:tab w:val="center" w:pos="229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t>C2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  <w:proofErr w:type="spellStart"/>
            <w:r>
              <w:t>C2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6" w:space="0" w:color="C7C7C7"/>
              <w:left w:val="nil"/>
              <w:bottom w:val="nil"/>
              <w:right w:val="nil"/>
            </w:tcBorders>
          </w:tcPr>
          <w:p w:rsidR="00B82954" w:rsidRDefault="004F704B">
            <w:pPr>
              <w:spacing w:after="0" w:line="259" w:lineRule="auto"/>
              <w:ind w:left="110" w:firstLine="0"/>
              <w:jc w:val="center"/>
            </w:pPr>
            <w:r>
              <w:t>C2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C7C7C7"/>
              <w:left w:val="nil"/>
              <w:bottom w:val="nil"/>
              <w:right w:val="nil"/>
            </w:tcBorders>
          </w:tcPr>
          <w:p w:rsidR="00B82954" w:rsidRDefault="004F704B">
            <w:pPr>
              <w:spacing w:after="0" w:line="259" w:lineRule="auto"/>
              <w:ind w:left="118" w:firstLine="0"/>
              <w:jc w:val="center"/>
            </w:pPr>
            <w:r>
              <w:t>c2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3" w:type="dxa"/>
            <w:tcBorders>
              <w:top w:val="single" w:sz="6" w:space="0" w:color="C7C7C7"/>
              <w:left w:val="nil"/>
              <w:bottom w:val="nil"/>
              <w:right w:val="nil"/>
            </w:tcBorders>
          </w:tcPr>
          <w:p w:rsidR="00B82954" w:rsidRDefault="004F704B">
            <w:pPr>
              <w:spacing w:after="0" w:line="259" w:lineRule="auto"/>
              <w:ind w:left="116" w:firstLine="0"/>
              <w:jc w:val="center"/>
            </w:pPr>
            <w:r>
              <w:t>C2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B82954">
        <w:trPr>
          <w:trHeight w:val="295"/>
        </w:trPr>
        <w:tc>
          <w:tcPr>
            <w:tcW w:w="3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 w:rsidR="00B82954" w:rsidRDefault="004F704B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 w:rsidR="00B82954" w:rsidRDefault="004F704B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 w:rsidR="00B82954" w:rsidRDefault="004F704B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 w:rsidR="00B82954" w:rsidRDefault="004F704B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B82954">
        <w:trPr>
          <w:trHeight w:val="294"/>
        </w:trPr>
        <w:tc>
          <w:tcPr>
            <w:tcW w:w="3041" w:type="dxa"/>
            <w:gridSpan w:val="2"/>
            <w:tcBorders>
              <w:top w:val="nil"/>
              <w:left w:val="nil"/>
              <w:bottom w:val="single" w:sz="4" w:space="0" w:color="C7C7C7"/>
              <w:right w:val="nil"/>
            </w:tcBorders>
          </w:tcPr>
          <w:p w:rsidR="00B82954" w:rsidRDefault="004F704B">
            <w:pPr>
              <w:tabs>
                <w:tab w:val="center" w:pos="771"/>
                <w:tab w:val="center" w:pos="229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t>C1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  <w:proofErr w:type="spellStart"/>
            <w:r>
              <w:t>C1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C7C7C7"/>
              <w:right w:val="nil"/>
            </w:tcBorders>
          </w:tcPr>
          <w:p w:rsidR="00B82954" w:rsidRDefault="004F704B">
            <w:pPr>
              <w:spacing w:after="0" w:line="259" w:lineRule="auto"/>
              <w:ind w:left="113" w:firstLine="0"/>
              <w:jc w:val="center"/>
            </w:pPr>
            <w:r>
              <w:t>B1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7C7C7"/>
              <w:right w:val="nil"/>
            </w:tcBorders>
          </w:tcPr>
          <w:p w:rsidR="00B82954" w:rsidRDefault="004F704B">
            <w:pPr>
              <w:spacing w:after="0" w:line="259" w:lineRule="auto"/>
              <w:ind w:left="111" w:firstLine="0"/>
              <w:jc w:val="center"/>
            </w:pPr>
            <w:r>
              <w:t>B1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C7C7C7"/>
              <w:right w:val="nil"/>
            </w:tcBorders>
          </w:tcPr>
          <w:p w:rsidR="00B82954" w:rsidRDefault="004F704B">
            <w:pPr>
              <w:spacing w:after="0" w:line="259" w:lineRule="auto"/>
              <w:ind w:left="114" w:firstLine="0"/>
              <w:jc w:val="center"/>
            </w:pPr>
            <w:r>
              <w:t>B1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B82954">
        <w:trPr>
          <w:trHeight w:val="297"/>
        </w:trPr>
        <w:tc>
          <w:tcPr>
            <w:tcW w:w="7542" w:type="dxa"/>
            <w:gridSpan w:val="5"/>
            <w:tcBorders>
              <w:top w:val="single" w:sz="4" w:space="0" w:color="C7C7C7"/>
              <w:left w:val="nil"/>
              <w:bottom w:val="single" w:sz="6" w:space="0" w:color="C7C7C7"/>
              <w:right w:val="nil"/>
            </w:tcBorders>
            <w:shd w:val="clear" w:color="auto" w:fill="ECECEC"/>
          </w:tcPr>
          <w:p w:rsidR="00B82954" w:rsidRDefault="004F704B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</w:tr>
    </w:tbl>
    <w:p w:rsidR="00B82954" w:rsidRDefault="004F704B">
      <w:pPr>
        <w:pStyle w:val="Titolo1"/>
        <w:spacing w:after="380"/>
        <w:ind w:left="540"/>
      </w:pPr>
      <w:r>
        <w:rPr>
          <w:sz w:val="20"/>
        </w:rPr>
        <w:t>L</w:t>
      </w:r>
      <w:r>
        <w:t>INGUA MADRE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82954" w:rsidRDefault="004F704B">
      <w:pPr>
        <w:spacing w:after="217" w:line="264" w:lineRule="auto"/>
        <w:ind w:left="540" w:right="1"/>
        <w:jc w:val="left"/>
      </w:pPr>
      <w:r>
        <w:t>A</w:t>
      </w:r>
      <w:r>
        <w:rPr>
          <w:sz w:val="16"/>
        </w:rPr>
        <w:t>LTRE LINGUE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82954" w:rsidRDefault="004F704B">
      <w:pPr>
        <w:spacing w:after="243" w:line="259" w:lineRule="auto"/>
        <w:ind w:left="329" w:right="1" w:firstLine="0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82954" w:rsidRDefault="004F704B">
      <w:pPr>
        <w:spacing w:after="42" w:line="264" w:lineRule="auto"/>
        <w:ind w:left="540" w:right="1"/>
        <w:jc w:val="left"/>
      </w:pPr>
      <w:r>
        <w:rPr>
          <w:sz w:val="16"/>
        </w:rPr>
        <w:t>INGLESE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82954" w:rsidRDefault="004F704B">
      <w:pPr>
        <w:spacing w:after="42" w:line="259" w:lineRule="auto"/>
        <w:ind w:left="329" w:right="1" w:firstLine="0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82954" w:rsidRDefault="004F704B">
      <w:pPr>
        <w:pStyle w:val="Titolo1"/>
        <w:spacing w:before="0"/>
        <w:ind w:left="540"/>
      </w:pPr>
      <w:r>
        <w:t>SPAGNOLO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82954" w:rsidRDefault="004F704B">
      <w:pPr>
        <w:spacing w:after="0" w:line="259" w:lineRule="auto"/>
        <w:ind w:left="329" w:right="1" w:firstLine="0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82954" w:rsidRDefault="004F704B">
      <w:pPr>
        <w:ind w:left="3107" w:right="402" w:hanging="2778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t>Livelli: A1/2 Livello base - B1/2 Livello intermedio - C1/2 Livello avanzato Quadro Comune Europeo di Riferimento delle Lingue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82954" w:rsidRDefault="004F704B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:rsidR="00B82954" w:rsidRDefault="004F704B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:rsidR="00B82954" w:rsidRDefault="004F704B">
      <w:pPr>
        <w:spacing w:after="50" w:line="259" w:lineRule="auto"/>
        <w:ind w:left="0" w:firstLine="0"/>
        <w:jc w:val="left"/>
      </w:pPr>
      <w:r>
        <w:rPr>
          <w:color w:val="000000"/>
          <w:sz w:val="17"/>
        </w:rPr>
        <w:t xml:space="preserve"> </w:t>
      </w:r>
    </w:p>
    <w:p w:rsidR="00B82954" w:rsidRDefault="004F704B">
      <w:pPr>
        <w:tabs>
          <w:tab w:val="center" w:pos="4998"/>
          <w:tab w:val="right" w:pos="10650"/>
        </w:tabs>
        <w:spacing w:after="401" w:line="351" w:lineRule="auto"/>
        <w:ind w:left="0" w:right="-9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color w:val="1593CB"/>
          <w:sz w:val="14"/>
        </w:rPr>
        <w:t>© Unione europea, 2002-2013</w:t>
      </w:r>
      <w:hyperlink r:id="rId28">
        <w:r>
          <w:rPr>
            <w:color w:val="1593CB"/>
            <w:sz w:val="14"/>
          </w:rPr>
          <w:t xml:space="preserve"> | </w:t>
        </w:r>
      </w:hyperlink>
      <w:hyperlink r:id="rId29">
        <w:r>
          <w:rPr>
            <w:color w:val="1593CB"/>
            <w:sz w:val="14"/>
          </w:rPr>
          <w:t>http://europass.cedefop.europa.eu</w:t>
        </w:r>
      </w:hyperlink>
      <w:hyperlink r:id="rId30">
        <w:r>
          <w:rPr>
            <w:color w:val="1593CB"/>
            <w:sz w:val="14"/>
          </w:rPr>
          <w:t xml:space="preserve"> </w:t>
        </w:r>
      </w:hyperlink>
      <w:r>
        <w:rPr>
          <w:color w:val="1593CB"/>
          <w:sz w:val="14"/>
        </w:rPr>
        <w:tab/>
        <w:t xml:space="preserve">Pagina 3 / 5 </w:t>
      </w:r>
    </w:p>
    <w:p w:rsidR="00B82954" w:rsidRDefault="004F704B">
      <w:pPr>
        <w:spacing w:after="0" w:line="259" w:lineRule="auto"/>
        <w:ind w:left="0" w:firstLine="0"/>
        <w:jc w:val="left"/>
      </w:pPr>
      <w:r>
        <w:rPr>
          <w:color w:val="000000"/>
          <w:sz w:val="24"/>
        </w:rPr>
        <w:t xml:space="preserve"> </w:t>
      </w:r>
    </w:p>
    <w:p w:rsidR="00B82954" w:rsidRDefault="004F704B">
      <w:pPr>
        <w:spacing w:after="281" w:line="259" w:lineRule="auto"/>
        <w:ind w:left="158" w:firstLine="0"/>
        <w:jc w:val="left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82954" w:rsidRDefault="004F704B">
      <w:pPr>
        <w:spacing w:after="0" w:line="259" w:lineRule="auto"/>
        <w:ind w:left="158" w:firstLine="0"/>
        <w:jc w:val="left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82954" w:rsidRDefault="004F704B">
      <w:pPr>
        <w:spacing w:after="0" w:line="259" w:lineRule="auto"/>
        <w:ind w:left="158" w:firstLine="0"/>
        <w:jc w:val="left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82954" w:rsidRDefault="004F704B">
      <w:pPr>
        <w:spacing w:after="0" w:line="259" w:lineRule="auto"/>
        <w:ind w:left="158" w:firstLine="0"/>
        <w:jc w:val="left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82954" w:rsidRDefault="004F704B">
      <w:pPr>
        <w:spacing w:after="0" w:line="259" w:lineRule="auto"/>
        <w:ind w:left="158" w:firstLine="0"/>
        <w:jc w:val="left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82954" w:rsidRDefault="004F704B">
      <w:pPr>
        <w:spacing w:after="99" w:line="259" w:lineRule="auto"/>
        <w:ind w:left="158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B82954" w:rsidRDefault="004F704B">
      <w:pPr>
        <w:tabs>
          <w:tab w:val="center" w:pos="1288"/>
          <w:tab w:val="center" w:pos="3897"/>
        </w:tabs>
        <w:ind w:lef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t>P</w:t>
      </w:r>
      <w:r>
        <w:rPr>
          <w:sz w:val="25"/>
          <w:vertAlign w:val="subscript"/>
        </w:rPr>
        <w:t>ATENTE DI GUIDA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t>patente di guida B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82954" w:rsidRDefault="004F704B">
      <w:pPr>
        <w:spacing w:after="0" w:line="259" w:lineRule="auto"/>
        <w:ind w:left="158" w:firstLine="0"/>
        <w:jc w:val="left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82954" w:rsidRDefault="004F704B">
      <w:pPr>
        <w:spacing w:after="0" w:line="259" w:lineRule="auto"/>
        <w:ind w:left="158" w:firstLine="0"/>
        <w:jc w:val="left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82954" w:rsidRDefault="004F704B">
      <w:pPr>
        <w:spacing w:after="0" w:line="259" w:lineRule="auto"/>
        <w:ind w:left="158" w:firstLine="0"/>
        <w:jc w:val="left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82954" w:rsidRDefault="004F704B">
      <w:pPr>
        <w:spacing w:after="0" w:line="259" w:lineRule="auto"/>
        <w:ind w:left="158" w:firstLine="0"/>
        <w:jc w:val="left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82954" w:rsidRDefault="004F704B">
      <w:pPr>
        <w:spacing w:after="54" w:line="259" w:lineRule="auto"/>
        <w:ind w:left="158" w:firstLine="0"/>
        <w:jc w:val="left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82954" w:rsidRDefault="004F704B">
      <w:pPr>
        <w:spacing w:after="0" w:line="259" w:lineRule="auto"/>
        <w:ind w:left="0" w:right="35" w:firstLine="0"/>
        <w:jc w:val="right"/>
      </w:pPr>
      <w:r>
        <w:t>U</w:t>
      </w:r>
      <w:r>
        <w:rPr>
          <w:sz w:val="16"/>
        </w:rPr>
        <w:t xml:space="preserve">LTERIORI </w:t>
      </w:r>
      <w:r>
        <w:t>I</w:t>
      </w:r>
      <w:r>
        <w:rPr>
          <w:sz w:val="16"/>
        </w:rPr>
        <w:t>NFORMAZIONI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:rsidR="00B82954" w:rsidRDefault="004F704B">
      <w:pPr>
        <w:spacing w:after="213" w:line="259" w:lineRule="auto"/>
        <w:ind w:left="3115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4762500" cy="88392"/>
                <wp:effectExtent l="0" t="0" r="0" b="0"/>
                <wp:docPr id="8280" name="Group 8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0" cy="88392"/>
                          <a:chOff x="0" y="0"/>
                          <a:chExt cx="4762500" cy="88392"/>
                        </a:xfrm>
                      </wpg:grpSpPr>
                      <pic:pic xmlns:pic="http://schemas.openxmlformats.org/drawingml/2006/picture">
                        <pic:nvPicPr>
                          <pic:cNvPr id="1066" name="Picture 1066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883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8" name="Picture 1068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1524" y="4572"/>
                            <a:ext cx="4750309" cy="838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280" style="width:375pt;height:6.96001pt;mso-position-horizontal-relative:char;mso-position-vertical-relative:line" coordsize="47625,883">
                <v:shape id="Picture 1066" style="position:absolute;width:47625;height:883;left:0;top:0;" filled="f">
                  <v:imagedata r:id="rId33"/>
                </v:shape>
                <v:shape id="Picture 1068" style="position:absolute;width:47503;height:838;left:15;top:45;" filled="f">
                  <v:imagedata r:id="rId34"/>
                </v:shape>
              </v:group>
            </w:pict>
          </mc:Fallback>
        </mc:AlternateContent>
      </w:r>
    </w:p>
    <w:p w:rsidR="00B82954" w:rsidRDefault="004F704B">
      <w:pPr>
        <w:ind w:left="3087" w:right="182" w:hanging="2552"/>
      </w:pPr>
      <w:r>
        <w:t>P</w:t>
      </w:r>
      <w:r>
        <w:rPr>
          <w:sz w:val="25"/>
          <w:vertAlign w:val="subscript"/>
        </w:rPr>
        <w:t>UBBLICAZIONI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t xml:space="preserve">È autore di scritti monografici, di numerosi capitoli in manuali collettanei e trattati e di oltre duecento saggi, note a sentenza e scritti minori </w:t>
      </w:r>
    </w:p>
    <w:p w:rsidR="00B82954" w:rsidRDefault="004F704B">
      <w:pPr>
        <w:spacing w:after="0" w:line="259" w:lineRule="auto"/>
        <w:ind w:left="2434" w:firstLine="0"/>
        <w:jc w:val="left"/>
      </w:pPr>
      <w:r>
        <w:rPr>
          <w:rFonts w:ascii="Times New Roman" w:eastAsia="Times New Roman" w:hAnsi="Times New Roman" w:cs="Times New Roman"/>
          <w:color w:val="000000"/>
          <w:sz w:val="19"/>
        </w:rPr>
        <w:t xml:space="preserve"> </w:t>
      </w:r>
    </w:p>
    <w:p w:rsidR="00B82954" w:rsidRDefault="004F704B">
      <w:pPr>
        <w:ind w:left="3097" w:right="182"/>
      </w:pPr>
      <w:r>
        <w:t xml:space="preserve">Tra le Monografie si ricordano: </w:t>
      </w:r>
    </w:p>
    <w:p w:rsidR="00B82954" w:rsidRDefault="004F704B">
      <w:pPr>
        <w:spacing w:after="0" w:line="259" w:lineRule="auto"/>
        <w:ind w:left="2434" w:firstLine="0"/>
        <w:jc w:val="left"/>
      </w:pPr>
      <w:r>
        <w:rPr>
          <w:rFonts w:ascii="Times New Roman" w:eastAsia="Times New Roman" w:hAnsi="Times New Roman" w:cs="Times New Roman"/>
          <w:color w:val="000000"/>
          <w:sz w:val="19"/>
        </w:rPr>
        <w:t xml:space="preserve"> </w:t>
      </w:r>
    </w:p>
    <w:p w:rsidR="00B82954" w:rsidRDefault="004F704B">
      <w:pPr>
        <w:numPr>
          <w:ilvl w:val="0"/>
          <w:numId w:val="2"/>
        </w:numPr>
        <w:ind w:hanging="348"/>
      </w:pPr>
      <w:r>
        <w:rPr>
          <w:i/>
        </w:rPr>
        <w:t xml:space="preserve">La predeterminazione delle decisioni amministrative. Gradualità e </w:t>
      </w:r>
      <w:proofErr w:type="spellStart"/>
      <w:r>
        <w:rPr>
          <w:i/>
        </w:rPr>
        <w:t>trasparen</w:t>
      </w:r>
      <w:proofErr w:type="spellEnd"/>
      <w:r>
        <w:rPr>
          <w:i/>
        </w:rPr>
        <w:t>- za nell'esercizio del potere discrezionale</w:t>
      </w:r>
      <w:r>
        <w:t xml:space="preserve">, pubblicato nella Collana </w:t>
      </w:r>
      <w:r>
        <w:rPr>
          <w:i/>
        </w:rPr>
        <w:t xml:space="preserve">Problemi attuali di diritto amministrativo </w:t>
      </w:r>
      <w:r>
        <w:t>(diretta da V. Spagnuolo Vigorita e R. Marra- ma), Esi, Napoli, 199</w:t>
      </w:r>
      <w:r>
        <w:t xml:space="preserve">7, </w:t>
      </w:r>
      <w:proofErr w:type="spellStart"/>
      <w:r>
        <w:t>pagg</w:t>
      </w:r>
      <w:proofErr w:type="spellEnd"/>
      <w:r>
        <w:t xml:space="preserve">. 1-364. Volume finanziato con il contributo del Consiglio Nazionale delle Ricerche </w:t>
      </w:r>
    </w:p>
    <w:p w:rsidR="00B82954" w:rsidRDefault="004F704B">
      <w:pPr>
        <w:spacing w:after="0" w:line="259" w:lineRule="auto"/>
        <w:ind w:left="2434" w:firstLine="0"/>
        <w:jc w:val="left"/>
      </w:pPr>
      <w:r>
        <w:rPr>
          <w:rFonts w:ascii="Times New Roman" w:eastAsia="Times New Roman" w:hAnsi="Times New Roman" w:cs="Times New Roman"/>
          <w:color w:val="000000"/>
          <w:sz w:val="19"/>
        </w:rPr>
        <w:t xml:space="preserve"> </w:t>
      </w:r>
    </w:p>
    <w:p w:rsidR="00B82954" w:rsidRDefault="004F704B">
      <w:pPr>
        <w:numPr>
          <w:ilvl w:val="0"/>
          <w:numId w:val="2"/>
        </w:numPr>
        <w:spacing w:after="2" w:line="247" w:lineRule="auto"/>
        <w:ind w:hanging="348"/>
      </w:pPr>
      <w:r>
        <w:rPr>
          <w:i/>
        </w:rPr>
        <w:t>Il ricorso di piena giurisdizione davanti al giudice amministrativo</w:t>
      </w:r>
      <w:r>
        <w:t xml:space="preserve">, vol. I, </w:t>
      </w:r>
      <w:r>
        <w:rPr>
          <w:i/>
        </w:rPr>
        <w:t>Profili teorici ed evoluzione storica della giurisdizione esclusiva nel contesto del di- ritto europeo</w:t>
      </w:r>
      <w:r>
        <w:t xml:space="preserve">, pubblicato nella Collana dell’Istituto di Diritto Pubblico della Fa- </w:t>
      </w:r>
      <w:proofErr w:type="spellStart"/>
      <w:r>
        <w:t>coltà</w:t>
      </w:r>
      <w:proofErr w:type="spellEnd"/>
      <w:r>
        <w:t xml:space="preserve"> di Giurisprudenza dell’</w:t>
      </w:r>
      <w:r>
        <w:rPr>
          <w:i/>
        </w:rPr>
        <w:t>Università degli Studi di Roma «La Sapienza»</w:t>
      </w:r>
      <w:r>
        <w:t>, Cedam, P</w:t>
      </w:r>
      <w:r>
        <w:t xml:space="preserve">adova, 2000, </w:t>
      </w:r>
      <w:proofErr w:type="spellStart"/>
      <w:r>
        <w:t>pagg</w:t>
      </w:r>
      <w:proofErr w:type="spellEnd"/>
      <w:r>
        <w:t xml:space="preserve">. XII, 1-384 </w:t>
      </w:r>
    </w:p>
    <w:p w:rsidR="00B82954" w:rsidRDefault="004F704B">
      <w:pPr>
        <w:spacing w:after="0" w:line="259" w:lineRule="auto"/>
        <w:ind w:left="2434" w:firstLine="0"/>
        <w:jc w:val="left"/>
      </w:pPr>
      <w:r>
        <w:rPr>
          <w:rFonts w:ascii="Times New Roman" w:eastAsia="Times New Roman" w:hAnsi="Times New Roman" w:cs="Times New Roman"/>
          <w:color w:val="000000"/>
          <w:sz w:val="19"/>
        </w:rPr>
        <w:t xml:space="preserve"> </w:t>
      </w:r>
    </w:p>
    <w:p w:rsidR="00B82954" w:rsidRDefault="004F704B">
      <w:pPr>
        <w:numPr>
          <w:ilvl w:val="0"/>
          <w:numId w:val="2"/>
        </w:numPr>
        <w:spacing w:after="2" w:line="247" w:lineRule="auto"/>
        <w:ind w:hanging="348"/>
      </w:pPr>
      <w:r>
        <w:rPr>
          <w:i/>
        </w:rPr>
        <w:t>Il ricorso di piena giurisdizione davanti al giudice amministrativo</w:t>
      </w:r>
      <w:r>
        <w:t xml:space="preserve">, vol. II, </w:t>
      </w:r>
      <w:r>
        <w:rPr>
          <w:i/>
        </w:rPr>
        <w:t>Con- tributo alla teoria dell'azione nella giurisdizione esclusiva</w:t>
      </w:r>
      <w:r>
        <w:t>, pubblicato nella Collana dell’Istituto di Diritto Pubblico della Facoltà di G</w:t>
      </w:r>
      <w:r>
        <w:t>iurisprudenza dell’</w:t>
      </w:r>
      <w:r>
        <w:rPr>
          <w:i/>
        </w:rPr>
        <w:t>Università degli Studi di Roma «La Sapienza»</w:t>
      </w:r>
      <w:r>
        <w:t xml:space="preserve">, Cedam, Padova, 2001, </w:t>
      </w:r>
      <w:proofErr w:type="spellStart"/>
      <w:r>
        <w:t>pagg</w:t>
      </w:r>
      <w:proofErr w:type="spellEnd"/>
      <w:r>
        <w:t xml:space="preserve">. X, 1-652 </w:t>
      </w:r>
    </w:p>
    <w:p w:rsidR="00B82954" w:rsidRDefault="004F704B">
      <w:pPr>
        <w:spacing w:after="0" w:line="259" w:lineRule="auto"/>
        <w:ind w:left="2434" w:firstLine="0"/>
        <w:jc w:val="left"/>
      </w:pPr>
      <w:r>
        <w:rPr>
          <w:rFonts w:ascii="Times New Roman" w:eastAsia="Times New Roman" w:hAnsi="Times New Roman" w:cs="Times New Roman"/>
          <w:color w:val="000000"/>
          <w:sz w:val="19"/>
        </w:rPr>
        <w:t xml:space="preserve"> </w:t>
      </w:r>
    </w:p>
    <w:p w:rsidR="00B82954" w:rsidRDefault="004F704B">
      <w:pPr>
        <w:numPr>
          <w:ilvl w:val="0"/>
          <w:numId w:val="2"/>
        </w:numPr>
        <w:spacing w:after="2" w:line="247" w:lineRule="auto"/>
        <w:ind w:hanging="348"/>
      </w:pPr>
      <w:r>
        <w:rPr>
          <w:i/>
        </w:rPr>
        <w:t xml:space="preserve">Tutela della concorrenza e pubblici poteri. Profili di diritto amministrativo nella disciplina </w:t>
      </w:r>
      <w:r>
        <w:t xml:space="preserve">antitrust, pubblicato nel </w:t>
      </w:r>
      <w:r>
        <w:rPr>
          <w:i/>
        </w:rPr>
        <w:t>Sistema del diritto amministrat</w:t>
      </w:r>
      <w:r>
        <w:rPr>
          <w:i/>
        </w:rPr>
        <w:t xml:space="preserve">ivo italiano </w:t>
      </w:r>
      <w:r>
        <w:lastRenderedPageBreak/>
        <w:t xml:space="preserve">(diretto da F.G. </w:t>
      </w:r>
      <w:proofErr w:type="spellStart"/>
      <w:r>
        <w:t>Scoca</w:t>
      </w:r>
      <w:proofErr w:type="spellEnd"/>
      <w:r>
        <w:t xml:space="preserve">, F. Roversi Monaco e G. Morbidelli), </w:t>
      </w:r>
      <w:proofErr w:type="spellStart"/>
      <w:r>
        <w:t>Giappichelli</w:t>
      </w:r>
      <w:proofErr w:type="spellEnd"/>
      <w:r>
        <w:t xml:space="preserve">, To- </w:t>
      </w:r>
      <w:proofErr w:type="spellStart"/>
      <w:r>
        <w:t>rino</w:t>
      </w:r>
      <w:proofErr w:type="spellEnd"/>
      <w:r>
        <w:t xml:space="preserve">, 2007, </w:t>
      </w:r>
      <w:proofErr w:type="spellStart"/>
      <w:r>
        <w:t>pagg</w:t>
      </w:r>
      <w:proofErr w:type="spellEnd"/>
      <w:r>
        <w:t xml:space="preserve">. XXIV, 1-364. </w:t>
      </w:r>
    </w:p>
    <w:p w:rsidR="00B82954" w:rsidRDefault="004F704B">
      <w:pPr>
        <w:spacing w:after="0" w:line="259" w:lineRule="auto"/>
        <w:ind w:left="2434" w:firstLine="0"/>
        <w:jc w:val="left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82954" w:rsidRDefault="004F704B">
      <w:pPr>
        <w:ind w:left="3097" w:right="182"/>
      </w:pPr>
      <w:r>
        <w:t xml:space="preserve">Tra i Manuali e le Opere collettanee e trattatistiche si ricordano: </w:t>
      </w:r>
    </w:p>
    <w:p w:rsidR="00B82954" w:rsidRDefault="004F704B">
      <w:pPr>
        <w:spacing w:after="24" w:line="259" w:lineRule="auto"/>
        <w:ind w:left="2434" w:firstLine="0"/>
        <w:jc w:val="left"/>
      </w:pPr>
      <w:r>
        <w:rPr>
          <w:rFonts w:ascii="Times New Roman" w:eastAsia="Times New Roman" w:hAnsi="Times New Roman" w:cs="Times New Roman"/>
          <w:color w:val="000000"/>
          <w:sz w:val="19"/>
        </w:rPr>
        <w:t xml:space="preserve"> </w:t>
      </w:r>
    </w:p>
    <w:p w:rsidR="00B82954" w:rsidRDefault="004F704B">
      <w:pPr>
        <w:numPr>
          <w:ilvl w:val="0"/>
          <w:numId w:val="2"/>
        </w:numPr>
        <w:spacing w:after="2" w:line="247" w:lineRule="auto"/>
        <w:ind w:hanging="348"/>
      </w:pPr>
      <w:r>
        <w:rPr>
          <w:i/>
        </w:rPr>
        <w:t xml:space="preserve">Legislazione delle opere pubbliche e dell’edilizia. Appunti </w:t>
      </w:r>
      <w:r>
        <w:rPr>
          <w:i/>
        </w:rPr>
        <w:t>dalle lezioni</w:t>
      </w:r>
      <w:r>
        <w:t xml:space="preserve">, </w:t>
      </w:r>
      <w:proofErr w:type="spellStart"/>
      <w:r>
        <w:t>Giap</w:t>
      </w:r>
      <w:proofErr w:type="spellEnd"/>
      <w:r>
        <w:t xml:space="preserve">- </w:t>
      </w:r>
      <w:proofErr w:type="spellStart"/>
      <w:r>
        <w:t>pichelli</w:t>
      </w:r>
      <w:proofErr w:type="spellEnd"/>
      <w:r>
        <w:t xml:space="preserve">, Torino, 2004, </w:t>
      </w:r>
      <w:proofErr w:type="spellStart"/>
      <w:r>
        <w:t>pagg</w:t>
      </w:r>
      <w:proofErr w:type="spellEnd"/>
      <w:r>
        <w:t xml:space="preserve">.  X, 1-310 </w:t>
      </w:r>
    </w:p>
    <w:p w:rsidR="00B82954" w:rsidRDefault="004F704B">
      <w:pPr>
        <w:spacing w:after="0" w:line="259" w:lineRule="auto"/>
        <w:ind w:left="2434" w:firstLine="0"/>
        <w:jc w:val="left"/>
      </w:pPr>
      <w:r>
        <w:rPr>
          <w:rFonts w:ascii="Times New Roman" w:eastAsia="Times New Roman" w:hAnsi="Times New Roman" w:cs="Times New Roman"/>
          <w:color w:val="000000"/>
          <w:sz w:val="19"/>
        </w:rPr>
        <w:t xml:space="preserve"> </w:t>
      </w:r>
    </w:p>
    <w:p w:rsidR="00B82954" w:rsidRDefault="004F704B">
      <w:pPr>
        <w:numPr>
          <w:ilvl w:val="0"/>
          <w:numId w:val="2"/>
        </w:numPr>
        <w:ind w:hanging="348"/>
      </w:pPr>
      <w:r>
        <w:rPr>
          <w:i/>
        </w:rPr>
        <w:t>I beni pubblici: tutela, valorizzazione e gestione</w:t>
      </w:r>
      <w:r>
        <w:t xml:space="preserve">, Collana della Facoltà di </w:t>
      </w:r>
      <w:proofErr w:type="spellStart"/>
      <w:r>
        <w:t>Giu</w:t>
      </w:r>
      <w:proofErr w:type="spellEnd"/>
      <w:r>
        <w:t xml:space="preserve">- </w:t>
      </w:r>
      <w:proofErr w:type="spellStart"/>
      <w:r>
        <w:t>risprudenza</w:t>
      </w:r>
      <w:proofErr w:type="spellEnd"/>
      <w:r>
        <w:t xml:space="preserve"> dell’Università di Roma «Tor Vergata», </w:t>
      </w:r>
      <w:proofErr w:type="spellStart"/>
      <w:r>
        <w:t>Giuffré</w:t>
      </w:r>
      <w:proofErr w:type="spellEnd"/>
      <w:r>
        <w:t xml:space="preserve">, Milano, 2008, </w:t>
      </w:r>
      <w:proofErr w:type="spellStart"/>
      <w:r>
        <w:t>pagg</w:t>
      </w:r>
      <w:proofErr w:type="spellEnd"/>
      <w:r>
        <w:t xml:space="preserve">. XX, 1-732 </w:t>
      </w:r>
    </w:p>
    <w:p w:rsidR="00B82954" w:rsidRDefault="004F704B">
      <w:pPr>
        <w:spacing w:after="0" w:line="259" w:lineRule="auto"/>
        <w:ind w:left="2434" w:firstLine="0"/>
        <w:jc w:val="left"/>
      </w:pPr>
      <w:r>
        <w:rPr>
          <w:rFonts w:ascii="Times New Roman" w:eastAsia="Times New Roman" w:hAnsi="Times New Roman" w:cs="Times New Roman"/>
          <w:color w:val="000000"/>
          <w:sz w:val="19"/>
        </w:rPr>
        <w:t xml:space="preserve"> </w:t>
      </w:r>
    </w:p>
    <w:p w:rsidR="00B82954" w:rsidRDefault="004F704B">
      <w:pPr>
        <w:numPr>
          <w:ilvl w:val="0"/>
          <w:numId w:val="2"/>
        </w:numPr>
        <w:ind w:hanging="348"/>
      </w:pPr>
      <w:r>
        <w:rPr>
          <w:i/>
        </w:rPr>
        <w:t>Processo amminist</w:t>
      </w:r>
      <w:r>
        <w:rPr>
          <w:i/>
        </w:rPr>
        <w:t>rativo</w:t>
      </w:r>
      <w:r>
        <w:t xml:space="preserve">, Collana </w:t>
      </w:r>
      <w:proofErr w:type="spellStart"/>
      <w:r>
        <w:rPr>
          <w:i/>
        </w:rPr>
        <w:t>Itinera</w:t>
      </w:r>
      <w:proofErr w:type="spellEnd"/>
      <w:r>
        <w:rPr>
          <w:i/>
        </w:rPr>
        <w:t xml:space="preserve"> </w:t>
      </w:r>
      <w:r>
        <w:t xml:space="preserve">Guide giuridiche, Ipsoa, Milano, 2013, XV, 1- 571; </w:t>
      </w:r>
    </w:p>
    <w:p w:rsidR="00B82954" w:rsidRDefault="004F704B">
      <w:pPr>
        <w:spacing w:after="12" w:line="259" w:lineRule="auto"/>
        <w:ind w:left="2434" w:firstLine="0"/>
        <w:jc w:val="left"/>
      </w:pPr>
      <w:r>
        <w:rPr>
          <w:rFonts w:ascii="Times New Roman" w:eastAsia="Times New Roman" w:hAnsi="Times New Roman" w:cs="Times New Roman"/>
          <w:color w:val="000000"/>
          <w:sz w:val="19"/>
        </w:rPr>
        <w:t xml:space="preserve"> </w:t>
      </w:r>
    </w:p>
    <w:p w:rsidR="00B82954" w:rsidRDefault="004F704B">
      <w:pPr>
        <w:numPr>
          <w:ilvl w:val="0"/>
          <w:numId w:val="2"/>
        </w:numPr>
        <w:ind w:hanging="348"/>
      </w:pPr>
      <w:r>
        <w:rPr>
          <w:i/>
        </w:rPr>
        <w:t xml:space="preserve">Manuale di Governo del Territorio, </w:t>
      </w:r>
      <w:r>
        <w:t xml:space="preserve">Collana “Guide al diritto amministrativo”, </w:t>
      </w:r>
      <w:proofErr w:type="spellStart"/>
      <w:r>
        <w:t>Giappichelli</w:t>
      </w:r>
      <w:proofErr w:type="spellEnd"/>
      <w:r>
        <w:t xml:space="preserve">, Torino, 2016, </w:t>
      </w:r>
      <w:proofErr w:type="spellStart"/>
      <w:r>
        <w:t>pagg</w:t>
      </w:r>
      <w:proofErr w:type="spellEnd"/>
      <w:r>
        <w:t xml:space="preserve">. I-XVI, 1-297 </w:t>
      </w:r>
    </w:p>
    <w:p w:rsidR="00B82954" w:rsidRDefault="004F704B">
      <w:pPr>
        <w:spacing w:after="0" w:line="259" w:lineRule="auto"/>
        <w:ind w:left="2434" w:firstLine="0"/>
        <w:jc w:val="left"/>
      </w:pPr>
      <w:r>
        <w:rPr>
          <w:rFonts w:ascii="Times New Roman" w:eastAsia="Times New Roman" w:hAnsi="Times New Roman" w:cs="Times New Roman"/>
          <w:color w:val="000000"/>
          <w:sz w:val="19"/>
        </w:rPr>
        <w:t xml:space="preserve"> </w:t>
      </w:r>
    </w:p>
    <w:p w:rsidR="00B82954" w:rsidRDefault="004F704B">
      <w:pPr>
        <w:numPr>
          <w:ilvl w:val="0"/>
          <w:numId w:val="2"/>
        </w:numPr>
        <w:spacing w:after="2226"/>
        <w:ind w:hanging="348"/>
      </w:pPr>
      <w:r>
        <w:rPr>
          <w:i/>
        </w:rPr>
        <w:t>Compendio di Diritto Processuale Amministrativo</w:t>
      </w:r>
      <w:r>
        <w:t xml:space="preserve">, </w:t>
      </w:r>
      <w:proofErr w:type="spellStart"/>
      <w:r>
        <w:t>Neldiritto</w:t>
      </w:r>
      <w:proofErr w:type="spellEnd"/>
      <w:r>
        <w:t xml:space="preserve"> Editore, Bari, 2017, </w:t>
      </w:r>
      <w:proofErr w:type="spellStart"/>
      <w:r>
        <w:t>pagg</w:t>
      </w:r>
      <w:proofErr w:type="spellEnd"/>
      <w:r>
        <w:t>. I-XII, 1-243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82954" w:rsidRDefault="004F704B">
      <w:pPr>
        <w:spacing w:after="0" w:line="259" w:lineRule="auto"/>
        <w:ind w:left="158" w:firstLine="0"/>
        <w:jc w:val="left"/>
      </w:pPr>
      <w:r>
        <w:rPr>
          <w:color w:val="000000"/>
          <w:sz w:val="24"/>
        </w:rPr>
        <w:t xml:space="preserve"> </w:t>
      </w:r>
    </w:p>
    <w:p w:rsidR="00B82954" w:rsidRDefault="004F704B">
      <w:pPr>
        <w:spacing w:after="281" w:line="259" w:lineRule="auto"/>
        <w:ind w:left="158" w:firstLine="0"/>
        <w:jc w:val="left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82954" w:rsidRDefault="004F704B">
      <w:pPr>
        <w:spacing w:after="0" w:line="259" w:lineRule="auto"/>
        <w:ind w:left="158" w:firstLine="0"/>
        <w:jc w:val="left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82954" w:rsidRDefault="004F704B">
      <w:pPr>
        <w:spacing w:after="0" w:line="259" w:lineRule="auto"/>
        <w:ind w:left="158" w:firstLine="0"/>
        <w:jc w:val="left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82954" w:rsidRDefault="004F704B">
      <w:pPr>
        <w:spacing w:after="0" w:line="259" w:lineRule="auto"/>
        <w:ind w:left="158" w:firstLine="0"/>
        <w:jc w:val="left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82954" w:rsidRDefault="004F704B">
      <w:pPr>
        <w:spacing w:after="0" w:line="259" w:lineRule="auto"/>
        <w:ind w:left="158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tbl>
      <w:tblPr>
        <w:tblStyle w:val="TableGrid"/>
        <w:tblW w:w="10380" w:type="dxa"/>
        <w:tblInd w:w="15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29"/>
        <w:gridCol w:w="7451"/>
      </w:tblGrid>
      <w:tr w:rsidR="00B82954">
        <w:trPr>
          <w:trHeight w:val="5317"/>
        </w:trPr>
        <w:tc>
          <w:tcPr>
            <w:tcW w:w="10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954" w:rsidRDefault="004F704B">
            <w:pPr>
              <w:tabs>
                <w:tab w:val="center" w:pos="1467"/>
                <w:tab w:val="center" w:pos="624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t>R</w:t>
            </w:r>
            <w:r>
              <w:rPr>
                <w:sz w:val="25"/>
                <w:vertAlign w:val="subscript"/>
              </w:rPr>
              <w:t>ICONOSCIMENTI E PREMI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  <w:r>
              <w:t xml:space="preserve">Con decreto del Presidente della Repubblica in data 2 giugno 2012, è stato </w:t>
            </w:r>
          </w:p>
          <w:p w:rsidR="00B82954" w:rsidRDefault="004F704B">
            <w:pPr>
              <w:spacing w:after="243" w:line="259" w:lineRule="auto"/>
              <w:ind w:left="0" w:right="272" w:firstLine="0"/>
              <w:jc w:val="right"/>
            </w:pPr>
            <w:r>
              <w:t xml:space="preserve">insignito quale </w:t>
            </w:r>
            <w:r>
              <w:rPr>
                <w:b/>
              </w:rPr>
              <w:t>Grande Ufficiale dell'Ordine al Merito della Repubblica Italiana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82954" w:rsidRDefault="004F704B">
            <w:pPr>
              <w:tabs>
                <w:tab w:val="center" w:pos="199"/>
                <w:tab w:val="center" w:pos="5704"/>
              </w:tabs>
              <w:spacing w:after="30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7"/>
                <w:vertAlign w:val="superscript"/>
              </w:rPr>
              <w:tab/>
            </w:r>
            <w:r>
              <w:t>Vincitore del Top Legal Award 2014 per i Diritto Amministrativo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82954" w:rsidRDefault="004F704B">
            <w:pPr>
              <w:spacing w:after="0" w:line="259" w:lineRule="auto"/>
              <w:ind w:left="199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82954" w:rsidRDefault="004F704B">
            <w:pPr>
              <w:spacing w:after="44" w:line="259" w:lineRule="auto"/>
              <w:ind w:left="199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</w:rPr>
              <w:t xml:space="preserve"> </w:t>
            </w:r>
          </w:p>
          <w:p w:rsidR="00B82954" w:rsidRDefault="004F704B">
            <w:pPr>
              <w:spacing w:after="55" w:line="259" w:lineRule="auto"/>
              <w:ind w:left="1349" w:firstLine="0"/>
              <w:jc w:val="left"/>
            </w:pPr>
            <w:r>
              <w:t>A</w:t>
            </w:r>
            <w:r>
              <w:rPr>
                <w:sz w:val="16"/>
              </w:rPr>
              <w:t xml:space="preserve">PPARTENENZA </w:t>
            </w:r>
          </w:p>
          <w:p w:rsidR="00B82954" w:rsidRDefault="004F704B">
            <w:pPr>
              <w:spacing w:after="173" w:line="259" w:lineRule="auto"/>
              <w:ind w:left="612" w:firstLine="0"/>
              <w:jc w:val="left"/>
            </w:pPr>
            <w:r>
              <w:rPr>
                <w:sz w:val="16"/>
              </w:rPr>
              <w:t xml:space="preserve">A GRUPPI </w:t>
            </w:r>
            <w:r>
              <w:t xml:space="preserve">/ </w:t>
            </w:r>
            <w:r>
              <w:rPr>
                <w:sz w:val="16"/>
              </w:rPr>
              <w:t>ASSOCIAZIONI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82954" w:rsidRDefault="004F704B">
            <w:pPr>
              <w:spacing w:after="31" w:line="259" w:lineRule="auto"/>
              <w:ind w:left="199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ab/>
              <w:t xml:space="preserve"> </w:t>
            </w:r>
          </w:p>
          <w:p w:rsidR="00B82954" w:rsidRDefault="004F704B">
            <w:pPr>
              <w:spacing w:after="0" w:line="264" w:lineRule="auto"/>
              <w:ind w:left="2929" w:right="52" w:hanging="1803"/>
              <w:jc w:val="left"/>
            </w:pPr>
            <w:r>
              <w:t>2001 – AD OGGI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  <w:r>
              <w:rPr>
                <w:b/>
              </w:rPr>
              <w:t xml:space="preserve">Associazione Italiana dei Professori di Diritto di amministrativo </w:t>
            </w:r>
            <w:r>
              <w:t xml:space="preserve">(per un triennio componente del Comitato direttivo) </w:t>
            </w:r>
          </w:p>
          <w:p w:rsidR="00B82954" w:rsidRDefault="004F704B">
            <w:pPr>
              <w:spacing w:after="0" w:line="259" w:lineRule="auto"/>
              <w:ind w:left="279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</w:p>
          <w:p w:rsidR="00B82954" w:rsidRDefault="004F704B">
            <w:pPr>
              <w:spacing w:after="265" w:line="229" w:lineRule="auto"/>
              <w:ind w:left="2929" w:firstLine="0"/>
              <w:jc w:val="left"/>
            </w:pPr>
            <w:r>
              <w:rPr>
                <w:b/>
              </w:rPr>
              <w:t xml:space="preserve">International </w:t>
            </w:r>
            <w:proofErr w:type="spellStart"/>
            <w:r>
              <w:rPr>
                <w:b/>
              </w:rPr>
              <w:t>Institute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Administrative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Sciences</w:t>
            </w:r>
            <w:proofErr w:type="spellEnd"/>
            <w:r>
              <w:t>, (attualmente componente del Comitato direttivo della Sezione Italiana)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82954" w:rsidRDefault="004F704B">
            <w:pPr>
              <w:tabs>
                <w:tab w:val="center" w:pos="199"/>
                <w:tab w:val="right" w:pos="1038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3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4"/>
                <w:vertAlign w:val="superscript"/>
              </w:rPr>
              <w:tab/>
            </w:r>
            <w:r>
              <w:rPr>
                <w:b/>
              </w:rPr>
              <w:t xml:space="preserve">Associazione Italo Spagnola dei Professori di Diritto di Diritto amministrativo </w:t>
            </w:r>
          </w:p>
          <w:p w:rsidR="00B82954" w:rsidRDefault="004F704B">
            <w:pPr>
              <w:spacing w:after="70" w:line="259" w:lineRule="auto"/>
              <w:ind w:left="199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</w:p>
          <w:p w:rsidR="00B82954" w:rsidRDefault="004F704B">
            <w:pPr>
              <w:tabs>
                <w:tab w:val="center" w:pos="199"/>
                <w:tab w:val="right" w:pos="10380"/>
              </w:tabs>
              <w:spacing w:after="14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ab/>
            </w:r>
            <w:r>
              <w:rPr>
                <w:b/>
              </w:rPr>
              <w:t xml:space="preserve">Associazione Italo Argentina dei Professori di Diritto di Diritto amministrativo </w:t>
            </w:r>
          </w:p>
          <w:p w:rsidR="00B82954" w:rsidRDefault="004F704B">
            <w:pPr>
              <w:tabs>
                <w:tab w:val="center" w:pos="199"/>
                <w:tab w:val="center" w:pos="578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ab/>
            </w:r>
            <w:r>
              <w:t xml:space="preserve">(Socio fondatore e per il primo quinquennio Segretario generale) </w:t>
            </w:r>
          </w:p>
          <w:p w:rsidR="00B82954" w:rsidRDefault="004F704B">
            <w:pPr>
              <w:spacing w:after="0" w:line="259" w:lineRule="auto"/>
              <w:ind w:left="199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</w:p>
        </w:tc>
      </w:tr>
      <w:tr w:rsidR="00B82954">
        <w:trPr>
          <w:trHeight w:val="1023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B82954" w:rsidRDefault="004F704B">
            <w:pPr>
              <w:spacing w:after="0" w:line="259" w:lineRule="auto"/>
              <w:ind w:left="0" w:right="282" w:firstLine="0"/>
              <w:jc w:val="right"/>
            </w:pPr>
            <w:r>
              <w:t>2013 – AD OGGI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</w:tcPr>
          <w:p w:rsidR="00B82954" w:rsidRDefault="004F704B">
            <w:pPr>
              <w:spacing w:after="0" w:line="259" w:lineRule="auto"/>
              <w:ind w:left="0" w:right="58" w:firstLine="0"/>
            </w:pPr>
            <w:proofErr w:type="gramStart"/>
            <w:r>
              <w:t>E'</w:t>
            </w:r>
            <w:proofErr w:type="gramEnd"/>
            <w:r>
              <w:t xml:space="preserve"> componente del </w:t>
            </w:r>
            <w:r>
              <w:rPr>
                <w:b/>
              </w:rPr>
              <w:t xml:space="preserve">Comitato dei Delegati </w:t>
            </w:r>
            <w:r>
              <w:t xml:space="preserve">della </w:t>
            </w:r>
            <w:r>
              <w:rPr>
                <w:b/>
              </w:rPr>
              <w:t xml:space="preserve">Società Italiana degli Avvocati Amministrativisti </w:t>
            </w:r>
            <w:r>
              <w:t>S.I.A.A. ed è fra i soci fondatori della Camera Amministrativista Romana, un'associazione costituita nel giugno 2013 fra gli avvocati che operano nel settore del diritto amministrativo nel Foro di Roma.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B82954">
        <w:trPr>
          <w:trHeight w:val="1112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B82954" w:rsidRDefault="004F704B">
            <w:pPr>
              <w:spacing w:after="0" w:line="259" w:lineRule="auto"/>
              <w:ind w:left="0" w:right="280" w:firstLine="0"/>
              <w:jc w:val="right"/>
            </w:pPr>
            <w:r>
              <w:lastRenderedPageBreak/>
              <w:t>R</w:t>
            </w:r>
            <w:r>
              <w:rPr>
                <w:sz w:val="16"/>
              </w:rPr>
              <w:t>EFERENZE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</w:tcPr>
          <w:p w:rsidR="00B82954" w:rsidRDefault="004F704B">
            <w:pPr>
              <w:spacing w:after="0" w:line="259" w:lineRule="auto"/>
              <w:ind w:left="0" w:right="57" w:firstLine="0"/>
            </w:pPr>
            <w:r>
              <w:t>Dal 2008, è stato segnalato come "</w:t>
            </w:r>
            <w:proofErr w:type="spellStart"/>
            <w:r>
              <w:rPr>
                <w:i/>
              </w:rPr>
              <w:t>highly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recomended</w:t>
            </w:r>
            <w:proofErr w:type="spellEnd"/>
            <w:r>
              <w:t xml:space="preserve">" nelle classifiche di Legal 500 dove è segnalato fra i </w:t>
            </w:r>
            <w:proofErr w:type="spellStart"/>
            <w:r>
              <w:rPr>
                <w:i/>
              </w:rPr>
              <w:t>Leading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Individuals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e di </w:t>
            </w:r>
            <w:proofErr w:type="spellStart"/>
            <w:r>
              <w:rPr>
                <w:b/>
              </w:rPr>
              <w:t>Chambers</w:t>
            </w:r>
            <w:proofErr w:type="spellEnd"/>
            <w:r>
              <w:t>, dove è classificato fra i professionisti di prima fascia (</w:t>
            </w:r>
            <w:r>
              <w:rPr>
                <w:i/>
              </w:rPr>
              <w:t>Band 1</w:t>
            </w:r>
            <w:r>
              <w:t xml:space="preserve">) per la specializzazione </w:t>
            </w:r>
            <w:r>
              <w:rPr>
                <w:i/>
              </w:rPr>
              <w:t>Public Law</w:t>
            </w:r>
            <w:r>
              <w:t xml:space="preserve">, e </w:t>
            </w:r>
            <w:r>
              <w:t xml:space="preserve">dal 2015 quale </w:t>
            </w:r>
            <w:r>
              <w:rPr>
                <w:b/>
                <w:i/>
              </w:rPr>
              <w:t xml:space="preserve">Star </w:t>
            </w:r>
            <w:proofErr w:type="spellStart"/>
            <w:r>
              <w:rPr>
                <w:b/>
                <w:i/>
              </w:rPr>
              <w:t>individual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B82954">
        <w:trPr>
          <w:trHeight w:val="660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B82954" w:rsidRDefault="004F704B">
            <w:pPr>
              <w:spacing w:after="5064" w:line="259" w:lineRule="auto"/>
              <w:ind w:left="199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82954" w:rsidRDefault="004F704B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B82954" w:rsidRDefault="004F704B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B82954" w:rsidRDefault="004F704B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B82954" w:rsidRDefault="004F704B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B82954" w:rsidRDefault="004F704B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</w:tcPr>
          <w:p w:rsidR="00B82954" w:rsidRDefault="004F704B">
            <w:pPr>
              <w:spacing w:after="0" w:line="259" w:lineRule="auto"/>
              <w:ind w:left="0" w:firstLine="0"/>
              <w:jc w:val="left"/>
            </w:pPr>
            <w:r>
              <w:t xml:space="preserve">Nelle </w:t>
            </w:r>
            <w:proofErr w:type="spellStart"/>
            <w:r>
              <w:t>Directories</w:t>
            </w:r>
            <w:proofErr w:type="spellEnd"/>
            <w:r>
              <w:t xml:space="preserve"> si legge: </w:t>
            </w:r>
          </w:p>
          <w:p w:rsidR="00B82954" w:rsidRDefault="004F704B">
            <w:pPr>
              <w:spacing w:after="0" w:line="241" w:lineRule="auto"/>
              <w:ind w:left="0" w:right="55" w:firstLine="0"/>
            </w:pPr>
            <w:hyperlink r:id="rId35">
              <w:r>
                <w:t>Aristide Police</w:t>
              </w:r>
            </w:hyperlink>
            <w:hyperlink r:id="rId36">
              <w:r>
                <w:t xml:space="preserve"> </w:t>
              </w:r>
            </w:hyperlink>
            <w:r>
              <w:t>"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ranked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as</w:t>
            </w:r>
            <w:proofErr w:type="spellEnd"/>
            <w:r>
              <w:rPr>
                <w:i/>
              </w:rPr>
              <w:t xml:space="preserve"> a star </w:t>
            </w:r>
            <w:proofErr w:type="spellStart"/>
            <w:r>
              <w:rPr>
                <w:i/>
              </w:rPr>
              <w:t>individual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year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having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earned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outstanding</w:t>
            </w:r>
            <w:proofErr w:type="spellEnd"/>
            <w:r>
              <w:rPr>
                <w:i/>
              </w:rPr>
              <w:t xml:space="preserve"> market feedback</w:t>
            </w:r>
            <w:r>
              <w:t>" (</w:t>
            </w:r>
            <w:proofErr w:type="spellStart"/>
            <w:r>
              <w:t>Chambers</w:t>
            </w:r>
            <w:proofErr w:type="spellEnd"/>
            <w:r>
              <w:t xml:space="preserve"> Europe 2015) and </w:t>
            </w:r>
            <w:r>
              <w:rPr>
                <w:i/>
              </w:rPr>
              <w:t xml:space="preserve">a </w:t>
            </w:r>
            <w:proofErr w:type="spellStart"/>
            <w:r>
              <w:rPr>
                <w:i/>
              </w:rPr>
              <w:t>highly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esteemed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individual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among</w:t>
            </w:r>
            <w:proofErr w:type="spellEnd"/>
            <w:r>
              <w:rPr>
                <w:i/>
              </w:rPr>
              <w:t xml:space="preserve"> market </w:t>
            </w:r>
            <w:proofErr w:type="spellStart"/>
            <w:r>
              <w:rPr>
                <w:i/>
              </w:rPr>
              <w:t>commentators</w:t>
            </w:r>
            <w:proofErr w:type="spellEnd"/>
            <w:r>
              <w:rPr>
                <w:i/>
              </w:rPr>
              <w:t xml:space="preserve"> </w:t>
            </w:r>
            <w:r>
              <w:t>(</w:t>
            </w:r>
            <w:proofErr w:type="spellStart"/>
            <w:r>
              <w:t>Chambers</w:t>
            </w:r>
            <w:proofErr w:type="spellEnd"/>
            <w:r>
              <w:t xml:space="preserve"> Europe 2016)."</w:t>
            </w:r>
            <w:proofErr w:type="spellStart"/>
            <w:r>
              <w:rPr>
                <w:b/>
                <w:i/>
              </w:rPr>
              <w:t>Standout</w:t>
            </w:r>
            <w:proofErr w:type="spellEnd"/>
            <w:r>
              <w:rPr>
                <w:b/>
                <w:i/>
              </w:rPr>
              <w:t xml:space="preserve">  </w:t>
            </w:r>
            <w:proofErr w:type="spellStart"/>
            <w:r>
              <w:rPr>
                <w:b/>
                <w:i/>
              </w:rPr>
              <w:t>lawyer</w:t>
            </w:r>
            <w:proofErr w:type="spellEnd"/>
            <w:r>
              <w:t xml:space="preserve">", </w:t>
            </w:r>
            <w:proofErr w:type="spellStart"/>
            <w:r>
              <w:t>sources</w:t>
            </w:r>
            <w:proofErr w:type="spellEnd"/>
            <w:r>
              <w:t xml:space="preserve"> </w:t>
            </w:r>
            <w:proofErr w:type="spellStart"/>
            <w:r>
              <w:t>recommend</w:t>
            </w:r>
            <w:proofErr w:type="spellEnd"/>
            <w:r>
              <w:t xml:space="preserve"> </w:t>
            </w:r>
            <w:proofErr w:type="spellStart"/>
            <w:r>
              <w:t>him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an "</w:t>
            </w:r>
            <w:proofErr w:type="spellStart"/>
            <w:r>
              <w:rPr>
                <w:i/>
              </w:rPr>
              <w:t>administrative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expert</w:t>
            </w:r>
            <w:proofErr w:type="spellEnd"/>
            <w:r>
              <w:rPr>
                <w:i/>
              </w:rPr>
              <w:t xml:space="preserve"> with a </w:t>
            </w:r>
            <w:proofErr w:type="spellStart"/>
            <w:r>
              <w:rPr>
                <w:i/>
              </w:rPr>
              <w:t>very</w:t>
            </w:r>
            <w:proofErr w:type="spellEnd"/>
            <w:r>
              <w:rPr>
                <w:i/>
              </w:rPr>
              <w:t xml:space="preserve"> strong </w:t>
            </w:r>
            <w:proofErr w:type="spellStart"/>
            <w:r>
              <w:rPr>
                <w:i/>
              </w:rPr>
              <w:t>sense</w:t>
            </w:r>
            <w:proofErr w:type="spellEnd"/>
            <w:r>
              <w:rPr>
                <w:i/>
              </w:rPr>
              <w:t xml:space="preserve"> of business</w:t>
            </w:r>
            <w:r>
              <w:t>" (</w:t>
            </w:r>
            <w:proofErr w:type="spellStart"/>
            <w:r>
              <w:t>Chambers</w:t>
            </w:r>
            <w:proofErr w:type="spellEnd"/>
            <w:r>
              <w:t xml:space="preserve"> Europe 2017). Ed ancora si legge una valutazione quale </w:t>
            </w:r>
            <w:r>
              <w:rPr>
                <w:i/>
              </w:rPr>
              <w:t>"</w:t>
            </w:r>
            <w:proofErr w:type="spellStart"/>
            <w:r>
              <w:rPr>
                <w:i/>
              </w:rPr>
              <w:t>outstanding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professional</w:t>
            </w:r>
            <w:proofErr w:type="spellEnd"/>
            <w:r>
              <w:rPr>
                <w:i/>
              </w:rPr>
              <w:t xml:space="preserve">" and a </w:t>
            </w:r>
            <w:proofErr w:type="spellStart"/>
            <w:r>
              <w:rPr>
                <w:i/>
              </w:rPr>
              <w:t>respected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name</w:t>
            </w:r>
            <w:proofErr w:type="spellEnd"/>
            <w:r>
              <w:rPr>
                <w:i/>
              </w:rPr>
              <w:t xml:space="preserve"> in the </w:t>
            </w:r>
            <w:proofErr w:type="spellStart"/>
            <w:r>
              <w:rPr>
                <w:i/>
              </w:rPr>
              <w:t>Ital</w:t>
            </w:r>
            <w:r>
              <w:rPr>
                <w:i/>
              </w:rPr>
              <w:t>ian</w:t>
            </w:r>
            <w:proofErr w:type="spellEnd"/>
            <w:r>
              <w:rPr>
                <w:i/>
              </w:rPr>
              <w:t xml:space="preserve"> market</w:t>
            </w:r>
            <w:r>
              <w:t xml:space="preserve">. </w:t>
            </w:r>
            <w:proofErr w:type="spellStart"/>
            <w:r>
              <w:t>Sources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 xml:space="preserve"> </w:t>
            </w:r>
            <w:proofErr w:type="spellStart"/>
            <w:r>
              <w:t>his</w:t>
            </w:r>
            <w:proofErr w:type="spellEnd"/>
            <w:r>
              <w:t xml:space="preserve"> </w:t>
            </w:r>
            <w:proofErr w:type="spellStart"/>
            <w:r>
              <w:t>foresight</w:t>
            </w:r>
            <w:proofErr w:type="spellEnd"/>
            <w:r>
              <w:t xml:space="preserve"> and </w:t>
            </w:r>
            <w:proofErr w:type="spellStart"/>
            <w:r>
              <w:t>problem-solving</w:t>
            </w:r>
            <w:proofErr w:type="spellEnd"/>
            <w:r>
              <w:t xml:space="preserve"> </w:t>
            </w:r>
            <w:proofErr w:type="spellStart"/>
            <w:r>
              <w:t>abilities</w:t>
            </w:r>
            <w:proofErr w:type="spellEnd"/>
            <w:r>
              <w:t xml:space="preserve">, </w:t>
            </w:r>
            <w:proofErr w:type="spellStart"/>
            <w:r>
              <w:t>describing</w:t>
            </w:r>
            <w:proofErr w:type="spellEnd"/>
            <w:r>
              <w:t xml:space="preserve"> </w:t>
            </w:r>
            <w:proofErr w:type="spellStart"/>
            <w:r>
              <w:t>him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r>
              <w:rPr>
                <w:b/>
                <w:i/>
              </w:rPr>
              <w:t xml:space="preserve">"a </w:t>
            </w:r>
            <w:proofErr w:type="spellStart"/>
            <w:r>
              <w:rPr>
                <w:b/>
                <w:i/>
              </w:rPr>
              <w:t>strategist</w:t>
            </w:r>
            <w:proofErr w:type="spellEnd"/>
            <w:r>
              <w:rPr>
                <w:b/>
                <w:i/>
              </w:rPr>
              <w:t xml:space="preserve">" </w:t>
            </w:r>
            <w:r>
              <w:t>(</w:t>
            </w:r>
            <w:proofErr w:type="spellStart"/>
            <w:r>
              <w:t>Chambers</w:t>
            </w:r>
            <w:proofErr w:type="spellEnd"/>
            <w:r>
              <w:t xml:space="preserve"> Europe 2018). </w:t>
            </w:r>
          </w:p>
          <w:p w:rsidR="00B82954" w:rsidRDefault="004F704B">
            <w:pPr>
              <w:spacing w:after="0" w:line="248" w:lineRule="auto"/>
              <w:ind w:left="0" w:right="56" w:firstLine="0"/>
            </w:pPr>
            <w:r>
              <w:t xml:space="preserve">Analogamente negli anni </w:t>
            </w:r>
            <w:proofErr w:type="spellStart"/>
            <w:r>
              <w:t>precedent</w:t>
            </w:r>
            <w:proofErr w:type="spellEnd"/>
            <w:r>
              <w:t xml:space="preserve"> si legge: He </w:t>
            </w:r>
            <w:proofErr w:type="spellStart"/>
            <w:r>
              <w:t>is</w:t>
            </w:r>
            <w:proofErr w:type="spellEnd"/>
            <w:r>
              <w:t xml:space="preserve"> "</w:t>
            </w:r>
            <w:r>
              <w:rPr>
                <w:i/>
              </w:rPr>
              <w:t xml:space="preserve">a </w:t>
            </w:r>
            <w:proofErr w:type="spellStart"/>
            <w:r>
              <w:rPr>
                <w:i/>
              </w:rPr>
              <w:t>towering</w:t>
            </w:r>
            <w:proofErr w:type="spellEnd"/>
            <w:r>
              <w:rPr>
                <w:i/>
              </w:rPr>
              <w:t xml:space="preserve"> figure in the </w:t>
            </w:r>
            <w:proofErr w:type="spellStart"/>
            <w:r>
              <w:rPr>
                <w:i/>
              </w:rPr>
              <w:t>field</w:t>
            </w:r>
            <w:proofErr w:type="spellEnd"/>
            <w:r>
              <w:rPr>
                <w:i/>
              </w:rPr>
              <w:t xml:space="preserve"> of </w:t>
            </w:r>
            <w:proofErr w:type="spellStart"/>
            <w:r>
              <w:rPr>
                <w:i/>
              </w:rPr>
              <w:t>administrative</w:t>
            </w:r>
            <w:proofErr w:type="spellEnd"/>
            <w:r>
              <w:rPr>
                <w:i/>
              </w:rPr>
              <w:t xml:space="preserve"> and </w:t>
            </w:r>
            <w:proofErr w:type="spellStart"/>
            <w:r>
              <w:rPr>
                <w:i/>
              </w:rPr>
              <w:t>regulatory</w:t>
            </w:r>
            <w:proofErr w:type="spellEnd"/>
            <w:r>
              <w:rPr>
                <w:i/>
              </w:rPr>
              <w:t xml:space="preserve"> law, and </w:t>
            </w:r>
            <w:proofErr w:type="spellStart"/>
            <w:r>
              <w:rPr>
                <w:i/>
              </w:rPr>
              <w:t>dra</w:t>
            </w:r>
            <w:r>
              <w:rPr>
                <w:i/>
              </w:rPr>
              <w:t>ws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extensive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praise</w:t>
            </w:r>
            <w:proofErr w:type="spellEnd"/>
            <w:r>
              <w:rPr>
                <w:i/>
              </w:rPr>
              <w:t xml:space="preserve"> for </w:t>
            </w:r>
            <w:proofErr w:type="spellStart"/>
            <w:r>
              <w:rPr>
                <w:i/>
              </w:rPr>
              <w:t>his</w:t>
            </w:r>
            <w:proofErr w:type="spellEnd"/>
            <w:r>
              <w:rPr>
                <w:i/>
              </w:rPr>
              <w:t xml:space="preserve"> commercial </w:t>
            </w:r>
            <w:proofErr w:type="spellStart"/>
            <w:r>
              <w:rPr>
                <w:i/>
              </w:rPr>
              <w:t>acumen</w:t>
            </w:r>
            <w:proofErr w:type="spellEnd"/>
            <w:r>
              <w:rPr>
                <w:i/>
              </w:rPr>
              <w:t xml:space="preserve"> and 24/7 </w:t>
            </w:r>
            <w:proofErr w:type="spellStart"/>
            <w:r>
              <w:rPr>
                <w:i/>
              </w:rPr>
              <w:t>availability</w:t>
            </w:r>
            <w:proofErr w:type="spellEnd"/>
            <w:r>
              <w:t>" (</w:t>
            </w:r>
            <w:proofErr w:type="spellStart"/>
            <w:r>
              <w:t>Chambers</w:t>
            </w:r>
            <w:proofErr w:type="spellEnd"/>
            <w:r>
              <w:t xml:space="preserve"> Europe 2014). He </w:t>
            </w:r>
            <w:proofErr w:type="spellStart"/>
            <w:r>
              <w:t>is</w:t>
            </w:r>
            <w:proofErr w:type="spellEnd"/>
            <w:r>
              <w:t xml:space="preserve"> a </w:t>
            </w:r>
            <w:proofErr w:type="spellStart"/>
            <w:r>
              <w:t>venerable</w:t>
            </w:r>
            <w:proofErr w:type="spellEnd"/>
            <w:r>
              <w:t xml:space="preserve"> figure in the public law market, and </w:t>
            </w:r>
            <w:proofErr w:type="spellStart"/>
            <w:r>
              <w:t>receives</w:t>
            </w:r>
            <w:proofErr w:type="spellEnd"/>
            <w:r>
              <w:t xml:space="preserve"> high </w:t>
            </w:r>
            <w:proofErr w:type="spellStart"/>
            <w:r>
              <w:t>praise</w:t>
            </w:r>
            <w:proofErr w:type="spellEnd"/>
            <w:r>
              <w:t xml:space="preserve"> from </w:t>
            </w:r>
            <w:proofErr w:type="spellStart"/>
            <w:r>
              <w:t>interviewees</w:t>
            </w:r>
            <w:proofErr w:type="spellEnd"/>
            <w:r>
              <w:t>: “</w:t>
            </w:r>
            <w:r>
              <w:rPr>
                <w:i/>
              </w:rPr>
              <w:t xml:space="preserve">He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one</w:t>
            </w:r>
            <w:proofErr w:type="spellEnd"/>
            <w:r>
              <w:rPr>
                <w:i/>
              </w:rPr>
              <w:t xml:space="preserve"> of the best </w:t>
            </w:r>
            <w:proofErr w:type="spellStart"/>
            <w:r>
              <w:rPr>
                <w:i/>
              </w:rPr>
              <w:t>lawyers</w:t>
            </w:r>
            <w:proofErr w:type="spellEnd"/>
            <w:r>
              <w:rPr>
                <w:i/>
              </w:rPr>
              <w:t xml:space="preserve"> in Rome, and </w:t>
            </w:r>
            <w:proofErr w:type="spellStart"/>
            <w:r>
              <w:rPr>
                <w:i/>
              </w:rPr>
              <w:t>Italy</w:t>
            </w:r>
            <w:proofErr w:type="spellEnd"/>
            <w:r>
              <w:rPr>
                <w:i/>
              </w:rPr>
              <w:t xml:space="preserve">, for </w:t>
            </w:r>
            <w:proofErr w:type="spellStart"/>
            <w:r>
              <w:rPr>
                <w:i/>
              </w:rPr>
              <w:t>administrativ</w:t>
            </w:r>
            <w:r>
              <w:rPr>
                <w:i/>
              </w:rPr>
              <w:t>e</w:t>
            </w:r>
            <w:proofErr w:type="spellEnd"/>
            <w:r>
              <w:rPr>
                <w:i/>
              </w:rPr>
              <w:t xml:space="preserve"> law</w:t>
            </w:r>
            <w:r>
              <w:t>” (</w:t>
            </w:r>
            <w:proofErr w:type="spellStart"/>
            <w:r>
              <w:t>Chambers</w:t>
            </w:r>
            <w:proofErr w:type="spellEnd"/>
            <w:r>
              <w:t xml:space="preserve"> Europe 2013). He </w:t>
            </w:r>
            <w:proofErr w:type="spellStart"/>
            <w:r>
              <w:t>is</w:t>
            </w:r>
            <w:proofErr w:type="spellEnd"/>
            <w:r>
              <w:t xml:space="preserve"> a </w:t>
            </w:r>
            <w:proofErr w:type="spellStart"/>
            <w:r>
              <w:t>highly</w:t>
            </w:r>
            <w:proofErr w:type="spellEnd"/>
            <w:r>
              <w:t xml:space="preserve"> </w:t>
            </w:r>
            <w:proofErr w:type="spellStart"/>
            <w:r>
              <w:t>regarded</w:t>
            </w:r>
            <w:proofErr w:type="spellEnd"/>
            <w:r>
              <w:t xml:space="preserve">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credited</w:t>
            </w:r>
            <w:proofErr w:type="spellEnd"/>
            <w:r>
              <w:t xml:space="preserve"> with </w:t>
            </w:r>
            <w:proofErr w:type="spellStart"/>
            <w:r>
              <w:t>raising</w:t>
            </w:r>
            <w:proofErr w:type="spellEnd"/>
            <w:r>
              <w:t xml:space="preserve"> the </w:t>
            </w:r>
            <w:proofErr w:type="spellStart"/>
            <w:r>
              <w:t>profile</w:t>
            </w:r>
            <w:proofErr w:type="spellEnd"/>
            <w:r>
              <w:t xml:space="preserve"> of the </w:t>
            </w:r>
            <w:proofErr w:type="spellStart"/>
            <w:r>
              <w:t>practice</w:t>
            </w:r>
            <w:proofErr w:type="spellEnd"/>
            <w:r>
              <w:t>. “</w:t>
            </w:r>
            <w:r>
              <w:rPr>
                <w:i/>
              </w:rPr>
              <w:t xml:space="preserve">He </w:t>
            </w:r>
            <w:proofErr w:type="spellStart"/>
            <w:r>
              <w:rPr>
                <w:i/>
              </w:rPr>
              <w:t>brings</w:t>
            </w:r>
            <w:proofErr w:type="spellEnd"/>
            <w:r>
              <w:rPr>
                <w:i/>
              </w:rPr>
              <w:t xml:space="preserve"> a </w:t>
            </w:r>
            <w:proofErr w:type="spellStart"/>
            <w:r>
              <w:rPr>
                <w:i/>
              </w:rPr>
              <w:t>wealth</w:t>
            </w:r>
            <w:proofErr w:type="spellEnd"/>
            <w:r>
              <w:rPr>
                <w:i/>
              </w:rPr>
              <w:t xml:space="preserve"> of </w:t>
            </w:r>
            <w:proofErr w:type="spellStart"/>
            <w:r>
              <w:rPr>
                <w:i/>
              </w:rPr>
              <w:t>experience</w:t>
            </w:r>
            <w:proofErr w:type="spellEnd"/>
            <w:r>
              <w:rPr>
                <w:i/>
              </w:rPr>
              <w:t xml:space="preserve"> to the </w:t>
            </w:r>
            <w:proofErr w:type="spellStart"/>
            <w:r>
              <w:rPr>
                <w:i/>
              </w:rPr>
              <w:t>table</w:t>
            </w:r>
            <w:proofErr w:type="spellEnd"/>
            <w:r>
              <w:rPr>
                <w:i/>
              </w:rPr>
              <w:t xml:space="preserve"> and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greatly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valued</w:t>
            </w:r>
            <w:proofErr w:type="spellEnd"/>
            <w:r>
              <w:rPr>
                <w:i/>
              </w:rPr>
              <w:t xml:space="preserve"> by clients</w:t>
            </w:r>
            <w:r>
              <w:t xml:space="preserve">” </w:t>
            </w:r>
          </w:p>
          <w:p w:rsidR="00B82954" w:rsidRDefault="004F704B">
            <w:pPr>
              <w:spacing w:after="0" w:line="259" w:lineRule="auto"/>
              <w:ind w:left="0" w:right="55" w:firstLine="0"/>
            </w:pPr>
            <w:r>
              <w:t>(</w:t>
            </w:r>
            <w:proofErr w:type="spellStart"/>
            <w:r>
              <w:t>Chambers</w:t>
            </w:r>
            <w:proofErr w:type="spellEnd"/>
            <w:r>
              <w:t xml:space="preserve"> Europe 2012). He </w:t>
            </w:r>
            <w:proofErr w:type="spellStart"/>
            <w:r>
              <w:t>enjoys</w:t>
            </w:r>
            <w:proofErr w:type="spellEnd"/>
            <w:r>
              <w:t xml:space="preserve"> a </w:t>
            </w:r>
            <w:proofErr w:type="spellStart"/>
            <w:r>
              <w:t>glowing</w:t>
            </w:r>
            <w:proofErr w:type="spellEnd"/>
            <w:r>
              <w:t xml:space="preserve"> </w:t>
            </w:r>
            <w:proofErr w:type="spellStart"/>
            <w:r>
              <w:t>reputation</w:t>
            </w:r>
            <w:proofErr w:type="spellEnd"/>
            <w:r>
              <w:t xml:space="preserve"> in t</w:t>
            </w:r>
            <w:r>
              <w:t xml:space="preserve">he market. He </w:t>
            </w:r>
            <w:proofErr w:type="spellStart"/>
            <w:r>
              <w:t>is</w:t>
            </w:r>
            <w:proofErr w:type="spellEnd"/>
            <w:r>
              <w:t xml:space="preserve"> an "</w:t>
            </w:r>
            <w:proofErr w:type="spellStart"/>
            <w:r>
              <w:rPr>
                <w:i/>
              </w:rPr>
              <w:t>outstanding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lawyer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who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gives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customer-oriented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advice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always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finds</w:t>
            </w:r>
            <w:proofErr w:type="spellEnd"/>
            <w:r>
              <w:rPr>
                <w:i/>
              </w:rPr>
              <w:t xml:space="preserve"> the right balance </w:t>
            </w:r>
            <w:proofErr w:type="spellStart"/>
            <w:r>
              <w:rPr>
                <w:i/>
              </w:rPr>
              <w:t>between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legal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detail</w:t>
            </w:r>
            <w:proofErr w:type="spellEnd"/>
            <w:r>
              <w:rPr>
                <w:i/>
              </w:rPr>
              <w:t xml:space="preserve"> and </w:t>
            </w:r>
            <w:proofErr w:type="spellStart"/>
            <w:r>
              <w:rPr>
                <w:i/>
              </w:rPr>
              <w:t>pragmatic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solutions</w:t>
            </w:r>
            <w:proofErr w:type="spellEnd"/>
            <w:r>
              <w:rPr>
                <w:i/>
              </w:rPr>
              <w:t>.</w:t>
            </w:r>
            <w:r>
              <w:t>" (</w:t>
            </w:r>
            <w:proofErr w:type="spellStart"/>
            <w:r>
              <w:t>Chambers</w:t>
            </w:r>
            <w:proofErr w:type="spellEnd"/>
            <w:r>
              <w:t xml:space="preserve"> Europe 2011). He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described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"</w:t>
            </w:r>
            <w:proofErr w:type="spellStart"/>
            <w:r>
              <w:rPr>
                <w:i/>
              </w:rPr>
              <w:t>brilliant</w:t>
            </w:r>
            <w:proofErr w:type="spellEnd"/>
            <w:r>
              <w:t xml:space="preserve">" by clients, and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praised</w:t>
            </w:r>
            <w:proofErr w:type="spellEnd"/>
            <w:r>
              <w:t xml:space="preserve"> for </w:t>
            </w:r>
            <w:proofErr w:type="spellStart"/>
            <w:r>
              <w:t>his</w:t>
            </w:r>
            <w:proofErr w:type="spellEnd"/>
            <w:r>
              <w:t xml:space="preserve"> </w:t>
            </w:r>
            <w:proofErr w:type="spellStart"/>
            <w:r>
              <w:t>ability</w:t>
            </w:r>
            <w:proofErr w:type="spellEnd"/>
            <w:r>
              <w:t xml:space="preserve"> </w:t>
            </w:r>
            <w:r>
              <w:t xml:space="preserve">to combine a </w:t>
            </w:r>
            <w:proofErr w:type="spellStart"/>
            <w:r>
              <w:t>traditional</w:t>
            </w:r>
            <w:proofErr w:type="spellEnd"/>
            <w:r>
              <w:t xml:space="preserve"> </w:t>
            </w:r>
            <w:proofErr w:type="spellStart"/>
            <w:r>
              <w:t>legal</w:t>
            </w:r>
            <w:proofErr w:type="spellEnd"/>
            <w:r>
              <w:t xml:space="preserve"> background with a </w:t>
            </w:r>
            <w:proofErr w:type="spellStart"/>
            <w:r>
              <w:t>forward-thinking</w:t>
            </w:r>
            <w:proofErr w:type="spellEnd"/>
            <w:r>
              <w:t xml:space="preserve"> </w:t>
            </w:r>
            <w:proofErr w:type="spellStart"/>
            <w:r>
              <w:t>approach</w:t>
            </w:r>
            <w:proofErr w:type="spellEnd"/>
            <w:r>
              <w:t>. (</w:t>
            </w:r>
            <w:proofErr w:type="spellStart"/>
            <w:r>
              <w:t>Chambers</w:t>
            </w:r>
            <w:proofErr w:type="spellEnd"/>
            <w:r>
              <w:t xml:space="preserve"> Europe 2010). Aristide Police </w:t>
            </w:r>
            <w:proofErr w:type="spellStart"/>
            <w:r>
              <w:t>brings</w:t>
            </w:r>
            <w:proofErr w:type="spellEnd"/>
            <w:r>
              <w:t xml:space="preserve"> long-standing expertise in the </w:t>
            </w:r>
            <w:proofErr w:type="spellStart"/>
            <w:r>
              <w:t>sector</w:t>
            </w:r>
            <w:proofErr w:type="spellEnd"/>
            <w:r>
              <w:t xml:space="preserve"> to the team, and </w:t>
            </w:r>
            <w:proofErr w:type="spellStart"/>
            <w:r>
              <w:t>has</w:t>
            </w:r>
            <w:proofErr w:type="spellEnd"/>
            <w:r>
              <w:t xml:space="preserve"> </w:t>
            </w:r>
            <w:proofErr w:type="spellStart"/>
            <w:r>
              <w:t>secured</w:t>
            </w:r>
            <w:proofErr w:type="spellEnd"/>
            <w:r>
              <w:t xml:space="preserve"> a </w:t>
            </w:r>
            <w:proofErr w:type="spellStart"/>
            <w:r>
              <w:t>number</w:t>
            </w:r>
            <w:proofErr w:type="spellEnd"/>
            <w:r>
              <w:t xml:space="preserve"> of high-</w:t>
            </w:r>
            <w:proofErr w:type="spellStart"/>
            <w:r>
              <w:t>profile</w:t>
            </w:r>
            <w:proofErr w:type="spellEnd"/>
            <w:r>
              <w:t xml:space="preserve"> </w:t>
            </w:r>
            <w:proofErr w:type="spellStart"/>
            <w:r>
              <w:t>mandates</w:t>
            </w:r>
            <w:proofErr w:type="spellEnd"/>
            <w:r>
              <w:t xml:space="preserve"> (</w:t>
            </w:r>
            <w:proofErr w:type="spellStart"/>
            <w:r>
              <w:t>Chambers</w:t>
            </w:r>
            <w:proofErr w:type="spellEnd"/>
            <w:r>
              <w:t xml:space="preserve"> Europe 2009)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B82954" w:rsidRDefault="004F704B">
      <w:pPr>
        <w:tabs>
          <w:tab w:val="center" w:pos="4998"/>
          <w:tab w:val="right" w:pos="10650"/>
        </w:tabs>
        <w:spacing w:after="401" w:line="351" w:lineRule="auto"/>
        <w:ind w:left="0" w:right="-9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color w:val="1593CB"/>
          <w:sz w:val="14"/>
        </w:rPr>
        <w:t xml:space="preserve">© </w:t>
      </w:r>
      <w:r>
        <w:rPr>
          <w:color w:val="1593CB"/>
          <w:sz w:val="14"/>
        </w:rPr>
        <w:t>Unione europea, 2002-2013</w:t>
      </w:r>
      <w:hyperlink r:id="rId37">
        <w:r>
          <w:rPr>
            <w:color w:val="1593CB"/>
            <w:sz w:val="14"/>
          </w:rPr>
          <w:t xml:space="preserve"> | </w:t>
        </w:r>
      </w:hyperlink>
      <w:hyperlink r:id="rId38">
        <w:r>
          <w:rPr>
            <w:color w:val="1593CB"/>
            <w:sz w:val="14"/>
          </w:rPr>
          <w:t>http://europass.cedefop.europa.eu</w:t>
        </w:r>
      </w:hyperlink>
      <w:hyperlink r:id="rId39">
        <w:r>
          <w:rPr>
            <w:color w:val="1593CB"/>
            <w:sz w:val="14"/>
          </w:rPr>
          <w:t xml:space="preserve"> </w:t>
        </w:r>
      </w:hyperlink>
      <w:r>
        <w:rPr>
          <w:color w:val="1593CB"/>
          <w:sz w:val="14"/>
        </w:rPr>
        <w:tab/>
        <w:t xml:space="preserve">Pagina 5 / 5 </w:t>
      </w:r>
    </w:p>
    <w:p w:rsidR="00B82954" w:rsidRDefault="004F704B">
      <w:pPr>
        <w:spacing w:after="0" w:line="259" w:lineRule="auto"/>
        <w:ind w:left="158" w:firstLine="0"/>
        <w:jc w:val="left"/>
      </w:pPr>
      <w:r>
        <w:rPr>
          <w:color w:val="000000"/>
          <w:sz w:val="24"/>
        </w:rPr>
        <w:t xml:space="preserve"> </w:t>
      </w:r>
    </w:p>
    <w:sectPr w:rsidR="00B82954">
      <w:type w:val="continuous"/>
      <w:pgSz w:w="11911" w:h="16841"/>
      <w:pgMar w:top="511" w:right="680" w:bottom="2" w:left="5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4B" w:rsidRDefault="004F704B">
      <w:pPr>
        <w:spacing w:after="0" w:line="240" w:lineRule="auto"/>
      </w:pPr>
      <w:r>
        <w:separator/>
      </w:r>
    </w:p>
  </w:endnote>
  <w:endnote w:type="continuationSeparator" w:id="0">
    <w:p w:rsidR="004F704B" w:rsidRDefault="004F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4B" w:rsidRDefault="004F704B">
      <w:pPr>
        <w:spacing w:after="0" w:line="240" w:lineRule="auto"/>
      </w:pPr>
      <w:r>
        <w:separator/>
      </w:r>
    </w:p>
  </w:footnote>
  <w:footnote w:type="continuationSeparator" w:id="0">
    <w:p w:rsidR="004F704B" w:rsidRDefault="004F7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954" w:rsidRDefault="004F704B">
    <w:pPr>
      <w:tabs>
        <w:tab w:val="center" w:pos="1870"/>
        <w:tab w:val="center" w:pos="3908"/>
        <w:tab w:val="right" w:pos="10685"/>
      </w:tabs>
      <w:spacing w:after="0" w:line="259" w:lineRule="auto"/>
      <w:ind w:left="0" w:right="-7" w:firstLine="0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page">
            <wp:posOffset>2372868</wp:posOffset>
          </wp:positionH>
          <wp:positionV relativeFrom="page">
            <wp:posOffset>518160</wp:posOffset>
          </wp:positionV>
          <wp:extent cx="905256" cy="167640"/>
          <wp:effectExtent l="0" t="0" r="0" b="0"/>
          <wp:wrapNone/>
          <wp:docPr id="197" name="Picture 19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" name="Picture 19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5256" cy="167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posOffset>6367272</wp:posOffset>
          </wp:positionH>
          <wp:positionV relativeFrom="page">
            <wp:posOffset>518160</wp:posOffset>
          </wp:positionV>
          <wp:extent cx="777240" cy="167640"/>
          <wp:effectExtent l="0" t="0" r="0" b="0"/>
          <wp:wrapNone/>
          <wp:docPr id="202" name="Picture 2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" name="Picture 20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7240" cy="167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539496</wp:posOffset>
              </wp:positionH>
              <wp:positionV relativeFrom="page">
                <wp:posOffset>431292</wp:posOffset>
              </wp:positionV>
              <wp:extent cx="990600" cy="292608"/>
              <wp:effectExtent l="0" t="0" r="0" b="0"/>
              <wp:wrapSquare wrapText="bothSides"/>
              <wp:docPr id="10972" name="Group 109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292608"/>
                        <a:chOff x="0" y="0"/>
                        <a:chExt cx="990600" cy="292608"/>
                      </a:xfrm>
                    </wpg:grpSpPr>
                    <pic:pic xmlns:pic="http://schemas.openxmlformats.org/drawingml/2006/picture">
                      <pic:nvPicPr>
                        <pic:cNvPr id="10973" name="Picture 1097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2926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974" name="Picture 10974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524" y="7620"/>
                          <a:ext cx="989076" cy="28346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972" style="width:78pt;height:23.04pt;position:absolute;mso-position-horizontal-relative:page;mso-position-horizontal:absolute;margin-left:42.48pt;mso-position-vertical-relative:page;margin-top:33.96pt;" coordsize="9906,2926">
              <v:shape id="Picture 10973" style="position:absolute;width:9906;height:2926;left:0;top:0;" filled="f">
                <v:imagedata r:id="rId16"/>
              </v:shape>
              <v:shape id="Picture 10974" style="position:absolute;width:9890;height:2834;left:15;top:76;" filled="f">
                <v:imagedata r:id="rId17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color w:val="000000"/>
        <w:sz w:val="22"/>
      </w:rPr>
      <w:tab/>
    </w:r>
    <w:r>
      <w:rPr>
        <w:color w:val="1593CB"/>
      </w:rPr>
      <w:tab/>
      <w:t xml:space="preserve">Curriculum Vitae </w:t>
    </w:r>
    <w:r>
      <w:rPr>
        <w:color w:val="1593CB"/>
      </w:rPr>
      <w:tab/>
    </w:r>
    <w:r>
      <w:rPr>
        <w:color w:val="1593CB"/>
      </w:rPr>
      <w:t xml:space="preserve">Aristide Police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954" w:rsidRDefault="004F704B">
    <w:pPr>
      <w:tabs>
        <w:tab w:val="center" w:pos="1870"/>
        <w:tab w:val="center" w:pos="3908"/>
        <w:tab w:val="right" w:pos="10685"/>
      </w:tabs>
      <w:spacing w:after="0" w:line="259" w:lineRule="auto"/>
      <w:ind w:left="0" w:right="-7" w:firstLine="0"/>
      <w:jc w:val="left"/>
    </w:pPr>
    <w:r>
      <w:rPr>
        <w:noProof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posOffset>2372868</wp:posOffset>
          </wp:positionH>
          <wp:positionV relativeFrom="page">
            <wp:posOffset>518160</wp:posOffset>
          </wp:positionV>
          <wp:extent cx="905256" cy="167640"/>
          <wp:effectExtent l="0" t="0" r="0" b="0"/>
          <wp:wrapNone/>
          <wp:docPr id="1" name="Picture 19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" name="Picture 19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5256" cy="167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page">
            <wp:posOffset>6367272</wp:posOffset>
          </wp:positionH>
          <wp:positionV relativeFrom="page">
            <wp:posOffset>518160</wp:posOffset>
          </wp:positionV>
          <wp:extent cx="777240" cy="167640"/>
          <wp:effectExtent l="0" t="0" r="0" b="0"/>
          <wp:wrapNone/>
          <wp:docPr id="2" name="Picture 2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" name="Picture 20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7240" cy="167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539496</wp:posOffset>
              </wp:positionH>
              <wp:positionV relativeFrom="page">
                <wp:posOffset>431292</wp:posOffset>
              </wp:positionV>
              <wp:extent cx="990600" cy="292608"/>
              <wp:effectExtent l="0" t="0" r="0" b="0"/>
              <wp:wrapSquare wrapText="bothSides"/>
              <wp:docPr id="10953" name="Group 109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292608"/>
                        <a:chOff x="0" y="0"/>
                        <a:chExt cx="990600" cy="292608"/>
                      </a:xfrm>
                    </wpg:grpSpPr>
                    <pic:pic xmlns:pic="http://schemas.openxmlformats.org/drawingml/2006/picture">
                      <pic:nvPicPr>
                        <pic:cNvPr id="10954" name="Picture 1095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2926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955" name="Picture 1095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524" y="7620"/>
                          <a:ext cx="989076" cy="28346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953" style="width:78pt;height:23.04pt;position:absolute;mso-position-horizontal-relative:page;mso-position-horizontal:absolute;margin-left:42.48pt;mso-position-vertical-relative:page;margin-top:33.96pt;" coordsize="9906,2926">
              <v:shape id="Picture 10954" style="position:absolute;width:9906;height:2926;left:0;top:0;" filled="f">
                <v:imagedata r:id="rId16"/>
              </v:shape>
              <v:shape id="Picture 10955" style="position:absolute;width:9890;height:2834;left:15;top:76;" filled="f">
                <v:imagedata r:id="rId17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color w:val="000000"/>
        <w:sz w:val="22"/>
      </w:rPr>
      <w:tab/>
    </w:r>
    <w:r>
      <w:rPr>
        <w:color w:val="1593CB"/>
      </w:rPr>
      <w:tab/>
      <w:t xml:space="preserve">Curriculum Vitae </w:t>
    </w:r>
    <w:r>
      <w:rPr>
        <w:color w:val="1593CB"/>
      </w:rPr>
      <w:tab/>
      <w:t xml:space="preserve">Aristide Police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954" w:rsidRDefault="00B82954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3570F"/>
    <w:multiLevelType w:val="hybridMultilevel"/>
    <w:tmpl w:val="50ECE656"/>
    <w:lvl w:ilvl="0" w:tplc="ECEA7FD2">
      <w:start w:val="1"/>
      <w:numFmt w:val="bullet"/>
      <w:lvlText w:val="-"/>
      <w:lvlJc w:val="left"/>
      <w:pPr>
        <w:ind w:left="3795"/>
      </w:pPr>
      <w:rPr>
        <w:rFonts w:ascii="Arial" w:eastAsia="Arial" w:hAnsi="Arial" w:cs="Arial"/>
        <w:b w:val="0"/>
        <w:i/>
        <w:iCs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A412B0">
      <w:start w:val="1"/>
      <w:numFmt w:val="bullet"/>
      <w:lvlText w:val="o"/>
      <w:lvlJc w:val="left"/>
      <w:pPr>
        <w:ind w:left="4369"/>
      </w:pPr>
      <w:rPr>
        <w:rFonts w:ascii="Arial" w:eastAsia="Arial" w:hAnsi="Arial" w:cs="Arial"/>
        <w:b w:val="0"/>
        <w:i/>
        <w:iCs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5638DE">
      <w:start w:val="1"/>
      <w:numFmt w:val="bullet"/>
      <w:lvlText w:val="▪"/>
      <w:lvlJc w:val="left"/>
      <w:pPr>
        <w:ind w:left="5089"/>
      </w:pPr>
      <w:rPr>
        <w:rFonts w:ascii="Arial" w:eastAsia="Arial" w:hAnsi="Arial" w:cs="Arial"/>
        <w:b w:val="0"/>
        <w:i/>
        <w:iCs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96A126">
      <w:start w:val="1"/>
      <w:numFmt w:val="bullet"/>
      <w:lvlText w:val="•"/>
      <w:lvlJc w:val="left"/>
      <w:pPr>
        <w:ind w:left="5809"/>
      </w:pPr>
      <w:rPr>
        <w:rFonts w:ascii="Arial" w:eastAsia="Arial" w:hAnsi="Arial" w:cs="Arial"/>
        <w:b w:val="0"/>
        <w:i/>
        <w:iCs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B4F788">
      <w:start w:val="1"/>
      <w:numFmt w:val="bullet"/>
      <w:lvlText w:val="o"/>
      <w:lvlJc w:val="left"/>
      <w:pPr>
        <w:ind w:left="6529"/>
      </w:pPr>
      <w:rPr>
        <w:rFonts w:ascii="Arial" w:eastAsia="Arial" w:hAnsi="Arial" w:cs="Arial"/>
        <w:b w:val="0"/>
        <w:i/>
        <w:iCs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F65668">
      <w:start w:val="1"/>
      <w:numFmt w:val="bullet"/>
      <w:lvlText w:val="▪"/>
      <w:lvlJc w:val="left"/>
      <w:pPr>
        <w:ind w:left="7249"/>
      </w:pPr>
      <w:rPr>
        <w:rFonts w:ascii="Arial" w:eastAsia="Arial" w:hAnsi="Arial" w:cs="Arial"/>
        <w:b w:val="0"/>
        <w:i/>
        <w:iCs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FA7BB6">
      <w:start w:val="1"/>
      <w:numFmt w:val="bullet"/>
      <w:lvlText w:val="•"/>
      <w:lvlJc w:val="left"/>
      <w:pPr>
        <w:ind w:left="7969"/>
      </w:pPr>
      <w:rPr>
        <w:rFonts w:ascii="Arial" w:eastAsia="Arial" w:hAnsi="Arial" w:cs="Arial"/>
        <w:b w:val="0"/>
        <w:i/>
        <w:iCs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6E0668">
      <w:start w:val="1"/>
      <w:numFmt w:val="bullet"/>
      <w:lvlText w:val="o"/>
      <w:lvlJc w:val="left"/>
      <w:pPr>
        <w:ind w:left="8689"/>
      </w:pPr>
      <w:rPr>
        <w:rFonts w:ascii="Arial" w:eastAsia="Arial" w:hAnsi="Arial" w:cs="Arial"/>
        <w:b w:val="0"/>
        <w:i/>
        <w:iCs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02A004">
      <w:start w:val="1"/>
      <w:numFmt w:val="bullet"/>
      <w:lvlText w:val="▪"/>
      <w:lvlJc w:val="left"/>
      <w:pPr>
        <w:ind w:left="9409"/>
      </w:pPr>
      <w:rPr>
        <w:rFonts w:ascii="Arial" w:eastAsia="Arial" w:hAnsi="Arial" w:cs="Arial"/>
        <w:b w:val="0"/>
        <w:i/>
        <w:iCs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824A04"/>
    <w:multiLevelType w:val="hybridMultilevel"/>
    <w:tmpl w:val="7032BB34"/>
    <w:lvl w:ilvl="0" w:tplc="442EF2B8">
      <w:start w:val="2011"/>
      <w:numFmt w:val="decimal"/>
      <w:lvlText w:val="%1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46EF36">
      <w:start w:val="1"/>
      <w:numFmt w:val="lowerLetter"/>
      <w:lvlText w:val="%2"/>
      <w:lvlJc w:val="left"/>
      <w:pPr>
        <w:ind w:left="2691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4A549E">
      <w:start w:val="1"/>
      <w:numFmt w:val="lowerRoman"/>
      <w:lvlText w:val="%3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F26952">
      <w:start w:val="1"/>
      <w:numFmt w:val="decimal"/>
      <w:lvlText w:val="%4"/>
      <w:lvlJc w:val="left"/>
      <w:pPr>
        <w:ind w:left="4131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E6E1DA">
      <w:start w:val="1"/>
      <w:numFmt w:val="lowerLetter"/>
      <w:lvlText w:val="%5"/>
      <w:lvlJc w:val="left"/>
      <w:pPr>
        <w:ind w:left="4851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F674D4">
      <w:start w:val="1"/>
      <w:numFmt w:val="lowerRoman"/>
      <w:lvlText w:val="%6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A20CFC">
      <w:start w:val="1"/>
      <w:numFmt w:val="decimal"/>
      <w:lvlText w:val="%7"/>
      <w:lvlJc w:val="left"/>
      <w:pPr>
        <w:ind w:left="6291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5EC92E">
      <w:start w:val="1"/>
      <w:numFmt w:val="lowerLetter"/>
      <w:lvlText w:val="%8"/>
      <w:lvlJc w:val="left"/>
      <w:pPr>
        <w:ind w:left="7011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E0C1DA">
      <w:start w:val="1"/>
      <w:numFmt w:val="lowerRoman"/>
      <w:lvlText w:val="%9"/>
      <w:lvlJc w:val="left"/>
      <w:pPr>
        <w:ind w:left="7731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54"/>
    <w:rsid w:val="004F704B"/>
    <w:rsid w:val="007E3FFF"/>
    <w:rsid w:val="00B8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A69A9-C208-4DEC-9DA1-43E4F96D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9" w:lineRule="auto"/>
      <w:ind w:left="1338" w:hanging="10"/>
      <w:jc w:val="both"/>
    </w:pPr>
    <w:rPr>
      <w:rFonts w:ascii="Arial" w:eastAsia="Arial" w:hAnsi="Arial" w:cs="Arial"/>
      <w:color w:val="244061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before="238" w:after="0" w:line="264" w:lineRule="auto"/>
      <w:ind w:left="548" w:right="1" w:hanging="10"/>
      <w:outlineLvl w:val="0"/>
    </w:pPr>
    <w:rPr>
      <w:rFonts w:ascii="Arial" w:eastAsia="Arial" w:hAnsi="Arial" w:cs="Arial"/>
      <w:color w:val="244061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244061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europass.cedefop.europa.eu/" TargetMode="External"/><Relationship Id="rId26" Type="http://schemas.openxmlformats.org/officeDocument/2006/relationships/image" Target="media/image100.png"/><Relationship Id="rId39" Type="http://schemas.openxmlformats.org/officeDocument/2006/relationships/hyperlink" Target="http://europass.cedefop.europa.eu/" TargetMode="External"/><Relationship Id="rId21" Type="http://schemas.openxmlformats.org/officeDocument/2006/relationships/header" Target="header1.xml"/><Relationship Id="rId34" Type="http://schemas.openxmlformats.org/officeDocument/2006/relationships/image" Target="media/image140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40.png"/><Relationship Id="rId20" Type="http://schemas.openxmlformats.org/officeDocument/2006/relationships/hyperlink" Target="http://europass.cedefop.europa.eu/" TargetMode="External"/><Relationship Id="rId29" Type="http://schemas.openxmlformats.org/officeDocument/2006/relationships/hyperlink" Target="http://europass.cedefop.europa.eu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6.png"/><Relationship Id="rId24" Type="http://schemas.openxmlformats.org/officeDocument/2006/relationships/image" Target="media/image11.png"/><Relationship Id="rId32" Type="http://schemas.openxmlformats.org/officeDocument/2006/relationships/image" Target="media/image14.png"/><Relationship Id="rId37" Type="http://schemas.openxmlformats.org/officeDocument/2006/relationships/hyperlink" Target="http://europass.cedefop.europa.eu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0.png"/><Relationship Id="rId23" Type="http://schemas.openxmlformats.org/officeDocument/2006/relationships/header" Target="header3.xml"/><Relationship Id="rId28" Type="http://schemas.openxmlformats.org/officeDocument/2006/relationships/hyperlink" Target="http://europass.cedefop.europa.eu/" TargetMode="External"/><Relationship Id="rId36" Type="http://schemas.openxmlformats.org/officeDocument/2006/relationships/hyperlink" Target="http://www.chambersandpartners.com/Europe/Firms/99999999-74077/387004" TargetMode="External"/><Relationship Id="rId10" Type="http://schemas.openxmlformats.org/officeDocument/2006/relationships/image" Target="media/image17.png"/><Relationship Id="rId19" Type="http://schemas.openxmlformats.org/officeDocument/2006/relationships/hyperlink" Target="http://europass.cedefop.europa.eu/" TargetMode="External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header" Target="header2.xml"/><Relationship Id="rId27" Type="http://schemas.openxmlformats.org/officeDocument/2006/relationships/image" Target="media/image110.png"/><Relationship Id="rId30" Type="http://schemas.openxmlformats.org/officeDocument/2006/relationships/hyperlink" Target="http://europass.cedefop.europa.eu/" TargetMode="External"/><Relationship Id="rId35" Type="http://schemas.openxmlformats.org/officeDocument/2006/relationships/hyperlink" Target="http://www.chambersandpartners.com/Europe/Firms/99999999-74077/387004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15.png"/><Relationship Id="rId25" Type="http://schemas.openxmlformats.org/officeDocument/2006/relationships/image" Target="media/image12.png"/><Relationship Id="rId33" Type="http://schemas.openxmlformats.org/officeDocument/2006/relationships/image" Target="media/image120.png"/><Relationship Id="rId38" Type="http://schemas.openxmlformats.org/officeDocument/2006/relationships/hyperlink" Target="http://europass.cedefop.europa.e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17" Type="http://schemas.openxmlformats.org/officeDocument/2006/relationships/image" Target="media/image70.png"/><Relationship Id="rId2" Type="http://schemas.openxmlformats.org/officeDocument/2006/relationships/image" Target="media/image8.png"/><Relationship Id="rId16" Type="http://schemas.openxmlformats.org/officeDocument/2006/relationships/image" Target="media/image60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17" Type="http://schemas.openxmlformats.org/officeDocument/2006/relationships/image" Target="media/image70.png"/><Relationship Id="rId2" Type="http://schemas.openxmlformats.org/officeDocument/2006/relationships/image" Target="media/image8.png"/><Relationship Id="rId16" Type="http://schemas.openxmlformats.org/officeDocument/2006/relationships/image" Target="media/image60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Iannarilli</dc:creator>
  <cp:keywords/>
  <cp:lastModifiedBy>Master 2</cp:lastModifiedBy>
  <cp:revision>2</cp:revision>
  <dcterms:created xsi:type="dcterms:W3CDTF">2019-10-09T09:23:00Z</dcterms:created>
  <dcterms:modified xsi:type="dcterms:W3CDTF">2019-10-09T09:23:00Z</dcterms:modified>
</cp:coreProperties>
</file>